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7411" w14:textId="795023BA" w:rsid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STANDARDVERTRAGSKLAUSELN</w:t>
      </w:r>
    </w:p>
    <w:p w14:paraId="29565293" w14:textId="77777777" w:rsidR="0001795F" w:rsidRDefault="0001795F" w:rsidP="0001795F">
      <w:pPr>
        <w:spacing w:before="240" w:after="120"/>
        <w:jc w:val="center"/>
        <w:rPr>
          <w:rFonts w:ascii="inherit" w:hAnsi="inherit"/>
          <w:b/>
          <w:bCs/>
          <w:color w:val="000000"/>
          <w:sz w:val="24"/>
        </w:rPr>
      </w:pPr>
      <w:r w:rsidRPr="00362C0E">
        <w:rPr>
          <w:rFonts w:ascii="inherit" w:hAnsi="inherit"/>
          <w:b/>
          <w:bCs/>
          <w:color w:val="000000"/>
          <w:sz w:val="24"/>
        </w:rPr>
        <w:t>MODUL VIER</w:t>
      </w:r>
    </w:p>
    <w:p w14:paraId="30CC2DAC" w14:textId="3BF461BD" w:rsidR="0001795F" w:rsidRPr="00362C0E" w:rsidRDefault="0001795F" w:rsidP="0001795F">
      <w:pPr>
        <w:spacing w:before="240" w:after="120"/>
        <w:jc w:val="center"/>
        <w:rPr>
          <w:rFonts w:ascii="inherit" w:hAnsi="inherit"/>
          <w:b/>
          <w:bCs/>
          <w:color w:val="000000"/>
          <w:sz w:val="24"/>
        </w:rPr>
      </w:pPr>
      <w:r w:rsidRPr="00362C0E">
        <w:rPr>
          <w:rFonts w:ascii="inherit" w:hAnsi="inherit"/>
          <w:b/>
          <w:bCs/>
          <w:color w:val="000000"/>
          <w:sz w:val="24"/>
        </w:rPr>
        <w:t>Übermittlung von Auftragsverarbeitern an Verantwortliche</w:t>
      </w:r>
    </w:p>
    <w:p w14:paraId="127796DA" w14:textId="77777777" w:rsidR="0001795F" w:rsidRPr="00362C0E" w:rsidRDefault="0001795F" w:rsidP="008477D7">
      <w:pPr>
        <w:spacing w:before="240" w:after="120"/>
        <w:jc w:val="center"/>
        <w:rPr>
          <w:rFonts w:ascii="inherit" w:hAnsi="inherit"/>
          <w:b/>
          <w:bCs/>
          <w:color w:val="000000"/>
          <w:sz w:val="24"/>
        </w:rPr>
      </w:pPr>
    </w:p>
    <w:p w14:paraId="15CC9A34"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ABSCHNITT I</w:t>
      </w:r>
    </w:p>
    <w:p w14:paraId="65447130"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1</w:t>
      </w:r>
    </w:p>
    <w:p w14:paraId="0DB73667"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Zweck und Anwendungsbereich</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A131E80" w14:textId="77777777" w:rsidTr="00C218B6">
        <w:tc>
          <w:tcPr>
            <w:tcW w:w="235" w:type="pct"/>
            <w:shd w:val="clear" w:color="auto" w:fill="auto"/>
            <w:hideMark/>
          </w:tcPr>
          <w:p w14:paraId="48AEB97A"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20E4FAA" w14:textId="77777777" w:rsidR="00362C0E" w:rsidRPr="00362C0E" w:rsidRDefault="00362C0E" w:rsidP="00362C0E">
            <w:pPr>
              <w:spacing w:before="120"/>
              <w:jc w:val="both"/>
              <w:rPr>
                <w:rFonts w:ascii="inherit" w:hAnsi="inherit"/>
                <w:sz w:val="24"/>
              </w:rPr>
            </w:pPr>
            <w:r w:rsidRPr="00362C0E">
              <w:rPr>
                <w:rFonts w:ascii="inherit" w:hAnsi="inherit"/>
                <w:sz w:val="24"/>
              </w:rPr>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 </w:t>
            </w:r>
            <w:hyperlink r:id="rId7" w:anchor="ntr1-L_2021199DE.01003701-E0001" w:history="1">
              <w:r w:rsidRPr="00362C0E">
                <w:rPr>
                  <w:rFonts w:ascii="inherit" w:hAnsi="inherit"/>
                  <w:color w:val="3366CC"/>
                  <w:sz w:val="24"/>
                </w:rPr>
                <w:t>(</w:t>
              </w:r>
              <w:r w:rsidRPr="00362C0E">
                <w:rPr>
                  <w:rFonts w:ascii="inherit" w:hAnsi="inherit"/>
                  <w:color w:val="3366CC"/>
                  <w:sz w:val="17"/>
                  <w:szCs w:val="17"/>
                  <w:vertAlign w:val="superscript"/>
                </w:rPr>
                <w:t>1</w:t>
              </w:r>
              <w:r w:rsidRPr="00362C0E">
                <w:rPr>
                  <w:rFonts w:ascii="inherit" w:hAnsi="inherit"/>
                  <w:color w:val="3366CC"/>
                  <w:sz w:val="24"/>
                </w:rPr>
                <w:t>)</w:t>
              </w:r>
            </w:hyperlink>
            <w:r w:rsidRPr="00362C0E">
              <w:rPr>
                <w:rFonts w:ascii="inherit" w:hAnsi="inherit"/>
                <w:sz w:val="24"/>
              </w:rPr>
              <w:t> bei der Übermittlung personenbezogener Daten an ein Drittland eingehalten werden.</w:t>
            </w:r>
          </w:p>
        </w:tc>
      </w:tr>
    </w:tbl>
    <w:p w14:paraId="3A85E42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36A17C8" w14:textId="77777777" w:rsidTr="00C218B6">
        <w:tc>
          <w:tcPr>
            <w:tcW w:w="235" w:type="pct"/>
            <w:shd w:val="clear" w:color="auto" w:fill="auto"/>
            <w:hideMark/>
          </w:tcPr>
          <w:p w14:paraId="3D8E62D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1A73A90E" w14:textId="77777777" w:rsidR="00362C0E" w:rsidRPr="00362C0E" w:rsidRDefault="00362C0E" w:rsidP="00362C0E">
            <w:pPr>
              <w:spacing w:before="120"/>
              <w:jc w:val="both"/>
              <w:rPr>
                <w:rFonts w:ascii="inherit" w:hAnsi="inherit"/>
                <w:sz w:val="24"/>
              </w:rPr>
            </w:pPr>
            <w:r w:rsidRPr="00362C0E">
              <w:rPr>
                <w:rFonts w:ascii="inherit" w:hAnsi="inherit"/>
                <w:sz w:val="24"/>
              </w:rPr>
              <w:t>Die Parteien:</w:t>
            </w:r>
          </w:p>
          <w:tbl>
            <w:tblPr>
              <w:tblW w:w="5000" w:type="pct"/>
              <w:tblCellMar>
                <w:left w:w="0" w:type="dxa"/>
                <w:right w:w="0" w:type="dxa"/>
              </w:tblCellMar>
              <w:tblLook w:val="04A0" w:firstRow="1" w:lastRow="0" w:firstColumn="1" w:lastColumn="0" w:noHBand="0" w:noVBand="1"/>
            </w:tblPr>
            <w:tblGrid>
              <w:gridCol w:w="412"/>
              <w:gridCol w:w="8234"/>
            </w:tblGrid>
            <w:tr w:rsidR="00362C0E" w:rsidRPr="00362C0E" w14:paraId="062FF447" w14:textId="77777777" w:rsidTr="00C8628C">
              <w:tc>
                <w:tcPr>
                  <w:tcW w:w="238" w:type="pct"/>
                  <w:shd w:val="clear" w:color="auto" w:fill="auto"/>
                  <w:hideMark/>
                </w:tcPr>
                <w:p w14:paraId="62293FB9"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62" w:type="pct"/>
                  <w:shd w:val="clear" w:color="auto" w:fill="auto"/>
                  <w:hideMark/>
                </w:tcPr>
                <w:p w14:paraId="637E7A8A" w14:textId="77777777" w:rsidR="00362C0E" w:rsidRPr="00362C0E" w:rsidRDefault="00362C0E" w:rsidP="00362C0E">
                  <w:pPr>
                    <w:spacing w:before="120"/>
                    <w:jc w:val="both"/>
                    <w:rPr>
                      <w:rFonts w:ascii="inherit" w:hAnsi="inherit"/>
                      <w:sz w:val="24"/>
                    </w:rPr>
                  </w:pPr>
                  <w:r w:rsidRPr="00362C0E">
                    <w:rPr>
                      <w:rFonts w:ascii="inherit" w:hAnsi="inherit"/>
                      <w:sz w:val="24"/>
                    </w:rPr>
                    <w:t>die in Anhang I.A aufgeführte(n) natürliche(n) oder juristische(n) Person(en), Behörde(n), Agentur(en) oder sonstige(n) Stelle(n) (im Folgenden „Einrichtung(en)“), die die personenbezogenen Daten übermittelt/n (im Folgenden jeweils „Datenexporteur“), und</w:t>
                  </w:r>
                </w:p>
              </w:tc>
            </w:tr>
          </w:tbl>
          <w:p w14:paraId="78BAE9BB"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12"/>
              <w:gridCol w:w="8234"/>
            </w:tblGrid>
            <w:tr w:rsidR="00362C0E" w:rsidRPr="00362C0E" w14:paraId="183FBC81" w14:textId="77777777" w:rsidTr="00C218B6">
              <w:tc>
                <w:tcPr>
                  <w:tcW w:w="238" w:type="pct"/>
                  <w:shd w:val="clear" w:color="auto" w:fill="auto"/>
                  <w:hideMark/>
                </w:tcPr>
                <w:p w14:paraId="35A5B600"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62" w:type="pct"/>
                  <w:shd w:val="clear" w:color="auto" w:fill="auto"/>
                  <w:hideMark/>
                </w:tcPr>
                <w:p w14:paraId="3143FCA3" w14:textId="77777777" w:rsidR="00362C0E" w:rsidRPr="00362C0E" w:rsidRDefault="00362C0E" w:rsidP="00362C0E">
                  <w:pPr>
                    <w:spacing w:before="120"/>
                    <w:jc w:val="both"/>
                    <w:rPr>
                      <w:rFonts w:ascii="inherit" w:hAnsi="inherit"/>
                      <w:sz w:val="24"/>
                    </w:rPr>
                  </w:pPr>
                  <w:r w:rsidRPr="00362C0E">
                    <w:rPr>
                      <w:rFonts w:ascii="inherit" w:hAnsi="inherit"/>
                      <w:sz w:val="24"/>
                    </w:rPr>
                    <w:t>die in Anhang I.A aufgeführte(n) Einrichtung(en) in einem Drittland, die die personenbezogenen Daten direkt oder indirekt über eine andere Einrichtung, die ebenfalls Partei dieser Klauseln ist, erhält/erhalten (im Folgenden jeweils „Datenimporteur“),</w:t>
                  </w:r>
                </w:p>
              </w:tc>
            </w:tr>
          </w:tbl>
          <w:p w14:paraId="602F58AF" w14:textId="77777777" w:rsidR="00362C0E" w:rsidRPr="00362C0E" w:rsidRDefault="00362C0E" w:rsidP="00362C0E">
            <w:pPr>
              <w:spacing w:before="120"/>
              <w:jc w:val="both"/>
              <w:rPr>
                <w:rFonts w:ascii="inherit" w:hAnsi="inherit"/>
                <w:sz w:val="24"/>
              </w:rPr>
            </w:pPr>
            <w:r w:rsidRPr="00362C0E">
              <w:rPr>
                <w:rFonts w:ascii="inherit" w:hAnsi="inherit"/>
                <w:sz w:val="24"/>
              </w:rPr>
              <w:t>haben sich mit diesen Standardvertragsklauseln (im Folgenden „Klauseln“) einverstanden erklärt.</w:t>
            </w:r>
          </w:p>
        </w:tc>
      </w:tr>
    </w:tbl>
    <w:p w14:paraId="681EFDD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C6A161E" w14:textId="77777777" w:rsidTr="00C218B6">
        <w:tc>
          <w:tcPr>
            <w:tcW w:w="235" w:type="pct"/>
            <w:shd w:val="clear" w:color="auto" w:fill="auto"/>
            <w:hideMark/>
          </w:tcPr>
          <w:p w14:paraId="07FD0510"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10B7F621"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gelten für die Übermittlung personenbezogener Daten gemäß Anhang I.B.</w:t>
            </w:r>
          </w:p>
        </w:tc>
      </w:tr>
    </w:tbl>
    <w:p w14:paraId="0CDF7DB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D5DE8C6" w14:textId="77777777" w:rsidTr="00C218B6">
        <w:tc>
          <w:tcPr>
            <w:tcW w:w="235" w:type="pct"/>
            <w:shd w:val="clear" w:color="auto" w:fill="auto"/>
            <w:hideMark/>
          </w:tcPr>
          <w:p w14:paraId="74E61F28"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3B462749" w14:textId="77777777" w:rsidR="00362C0E" w:rsidRPr="00362C0E" w:rsidRDefault="00362C0E" w:rsidP="00362C0E">
            <w:pPr>
              <w:spacing w:before="120"/>
              <w:jc w:val="both"/>
              <w:rPr>
                <w:rFonts w:ascii="inherit" w:hAnsi="inherit"/>
                <w:sz w:val="24"/>
              </w:rPr>
            </w:pPr>
            <w:r w:rsidRPr="00362C0E">
              <w:rPr>
                <w:rFonts w:ascii="inherit" w:hAnsi="inherit"/>
                <w:sz w:val="24"/>
              </w:rPr>
              <w:t>Die Anlage zu diesen Klauseln mit den darin enthaltenen Anhängen ist Bestandteil dieser Klauseln.</w:t>
            </w:r>
          </w:p>
        </w:tc>
      </w:tr>
    </w:tbl>
    <w:p w14:paraId="66B7B1D2"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2</w:t>
      </w:r>
    </w:p>
    <w:p w14:paraId="302DA07A"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Wirkung und Unabänderbarkeit der Klauseln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AF3C2E5" w14:textId="77777777" w:rsidTr="00C218B6">
        <w:tc>
          <w:tcPr>
            <w:tcW w:w="235" w:type="pct"/>
            <w:shd w:val="clear" w:color="auto" w:fill="auto"/>
            <w:hideMark/>
          </w:tcPr>
          <w:p w14:paraId="61724455"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7B44CD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w:t>
            </w:r>
            <w:r w:rsidRPr="00362C0E">
              <w:rPr>
                <w:rFonts w:ascii="inherit" w:hAnsi="inherit"/>
                <w:sz w:val="24"/>
              </w:rPr>
              <w:lastRenderedPageBreak/>
              <w:t>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tc>
      </w:tr>
    </w:tbl>
    <w:p w14:paraId="5488A46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8FC3323" w14:textId="77777777" w:rsidTr="00C218B6">
        <w:tc>
          <w:tcPr>
            <w:tcW w:w="235" w:type="pct"/>
            <w:shd w:val="clear" w:color="auto" w:fill="auto"/>
            <w:hideMark/>
          </w:tcPr>
          <w:p w14:paraId="1918F69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6DB9B907"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gelten unbeschadet der Verpflichtungen, denen der Datenexporteur gemäß der Verordnung (EU) 2016/679 unterliegt.</w:t>
            </w:r>
          </w:p>
        </w:tc>
      </w:tr>
    </w:tbl>
    <w:p w14:paraId="4E428747"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3</w:t>
      </w:r>
    </w:p>
    <w:p w14:paraId="694C8628"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Drittbegünstigte</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99AF42C" w14:textId="77777777" w:rsidTr="00C218B6">
        <w:tc>
          <w:tcPr>
            <w:tcW w:w="235" w:type="pct"/>
            <w:shd w:val="clear" w:color="auto" w:fill="auto"/>
            <w:hideMark/>
          </w:tcPr>
          <w:p w14:paraId="37C3A4C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795C7AD" w14:textId="77777777" w:rsidR="00362C0E" w:rsidRPr="00362C0E" w:rsidRDefault="00362C0E" w:rsidP="00362C0E">
            <w:pPr>
              <w:spacing w:before="120"/>
              <w:jc w:val="both"/>
              <w:rPr>
                <w:rFonts w:ascii="inherit" w:hAnsi="inherit"/>
                <w:sz w:val="24"/>
              </w:rPr>
            </w:pPr>
            <w:r w:rsidRPr="00362C0E">
              <w:rPr>
                <w:rFonts w:ascii="inherit" w:hAnsi="inherit"/>
                <w:sz w:val="24"/>
              </w:rPr>
              <w:t>Betroffene Personen können diese Klauseln als Drittbegünstigte gegenüber dem Datenexporteur und/oder dem Datenimporteur geltend machen und durchsetzen, mit folgenden Ausnahmen: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87ACB38" w14:textId="77777777" w:rsidTr="00C218B6">
              <w:tc>
                <w:tcPr>
                  <w:tcW w:w="243" w:type="pct"/>
                  <w:shd w:val="clear" w:color="auto" w:fill="auto"/>
                  <w:hideMark/>
                </w:tcPr>
                <w:p w14:paraId="781A2012"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1D4D45C8" w14:textId="77777777" w:rsidR="00362C0E" w:rsidRPr="00362C0E" w:rsidRDefault="00362C0E" w:rsidP="00362C0E">
                  <w:pPr>
                    <w:spacing w:before="120"/>
                    <w:jc w:val="both"/>
                    <w:rPr>
                      <w:rFonts w:ascii="inherit" w:hAnsi="inherit"/>
                      <w:sz w:val="24"/>
                    </w:rPr>
                  </w:pPr>
                  <w:r w:rsidRPr="00362C0E">
                    <w:rPr>
                      <w:rFonts w:ascii="inherit" w:hAnsi="inherit"/>
                      <w:sz w:val="24"/>
                    </w:rPr>
                    <w:t>Klausel 1, Klausel 2, Klausel 3, Klausel 6, Klausel 7</w:t>
                  </w:r>
                </w:p>
              </w:tc>
            </w:tr>
          </w:tbl>
          <w:p w14:paraId="59D2FAB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61FF8ED3" w14:textId="77777777" w:rsidTr="00C218B6">
              <w:tc>
                <w:tcPr>
                  <w:tcW w:w="243" w:type="pct"/>
                  <w:shd w:val="clear" w:color="auto" w:fill="auto"/>
                  <w:hideMark/>
                </w:tcPr>
                <w:p w14:paraId="0DE8EA0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3B666363" w14:textId="77777777" w:rsidR="00362C0E" w:rsidRPr="00362C0E" w:rsidRDefault="00362C0E" w:rsidP="00362C0E">
                  <w:pPr>
                    <w:spacing w:before="120"/>
                    <w:jc w:val="both"/>
                    <w:rPr>
                      <w:rFonts w:ascii="inherit" w:hAnsi="inherit"/>
                      <w:sz w:val="24"/>
                    </w:rPr>
                  </w:pPr>
                  <w:r w:rsidRPr="00362C0E">
                    <w:rPr>
                      <w:rFonts w:ascii="inherit" w:hAnsi="inherit"/>
                      <w:sz w:val="24"/>
                    </w:rPr>
                    <w:t>Klausel 8 — Modul eins: Klausel 8.5 Buchstabe e und Klausel 8.9 Buchstabe b Modul zwei: Klausel 8.1 Buchstabe b, Klausel 8.9 Buchstaben a, c, d und e Modul drei: Klausel 8.1 Buchstaben a, c und d und Klausel 8.9 Buchstaben a, c, d, e, f und g Modul vier: Klausel 8.1 Buchstabe b und Klausel 8.3 Buchstabe b</w:t>
                  </w:r>
                </w:p>
              </w:tc>
            </w:tr>
          </w:tbl>
          <w:p w14:paraId="241727E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5DB28CD" w14:textId="77777777" w:rsidTr="00C218B6">
              <w:tc>
                <w:tcPr>
                  <w:tcW w:w="243" w:type="pct"/>
                  <w:shd w:val="clear" w:color="auto" w:fill="auto"/>
                  <w:hideMark/>
                </w:tcPr>
                <w:p w14:paraId="27623D9B"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7EE22CBC" w14:textId="77777777" w:rsidR="00362C0E" w:rsidRPr="00362C0E" w:rsidRDefault="00362C0E" w:rsidP="00362C0E">
                  <w:pPr>
                    <w:spacing w:before="120"/>
                    <w:jc w:val="both"/>
                    <w:rPr>
                      <w:rFonts w:ascii="inherit" w:hAnsi="inherit"/>
                      <w:sz w:val="24"/>
                    </w:rPr>
                  </w:pPr>
                  <w:r w:rsidRPr="00362C0E">
                    <w:rPr>
                      <w:rFonts w:ascii="inherit" w:hAnsi="inherit"/>
                      <w:sz w:val="24"/>
                    </w:rPr>
                    <w:t>Klausel 9 — Modul zwei: Klausel 9 Buchstaben a, c, d und e Modul drei: Klausel 9 Buchstaben a, c, d und e</w:t>
                  </w:r>
                </w:p>
              </w:tc>
            </w:tr>
          </w:tbl>
          <w:p w14:paraId="03B907B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35B8CF4" w14:textId="77777777" w:rsidTr="00C218B6">
              <w:tc>
                <w:tcPr>
                  <w:tcW w:w="243" w:type="pct"/>
                  <w:shd w:val="clear" w:color="auto" w:fill="auto"/>
                  <w:hideMark/>
                </w:tcPr>
                <w:p w14:paraId="6C6A60CE" w14:textId="77777777" w:rsidR="00362C0E" w:rsidRPr="00362C0E" w:rsidRDefault="00362C0E" w:rsidP="00362C0E">
                  <w:pPr>
                    <w:spacing w:before="120"/>
                    <w:jc w:val="both"/>
                    <w:rPr>
                      <w:rFonts w:ascii="inherit" w:hAnsi="inherit"/>
                      <w:sz w:val="24"/>
                    </w:rPr>
                  </w:pPr>
                  <w:r w:rsidRPr="00362C0E">
                    <w:rPr>
                      <w:rFonts w:ascii="inherit" w:hAnsi="inherit"/>
                      <w:sz w:val="24"/>
                    </w:rPr>
                    <w:t>iv)</w:t>
                  </w:r>
                </w:p>
              </w:tc>
              <w:tc>
                <w:tcPr>
                  <w:tcW w:w="4757" w:type="pct"/>
                  <w:shd w:val="clear" w:color="auto" w:fill="auto"/>
                  <w:hideMark/>
                </w:tcPr>
                <w:p w14:paraId="4810B0CD" w14:textId="77777777" w:rsidR="00362C0E" w:rsidRPr="00362C0E" w:rsidRDefault="00362C0E" w:rsidP="00362C0E">
                  <w:pPr>
                    <w:spacing w:before="120"/>
                    <w:jc w:val="both"/>
                    <w:rPr>
                      <w:rFonts w:ascii="inherit" w:hAnsi="inherit"/>
                      <w:sz w:val="24"/>
                    </w:rPr>
                  </w:pPr>
                  <w:r w:rsidRPr="00362C0E">
                    <w:rPr>
                      <w:rFonts w:ascii="inherit" w:hAnsi="inherit"/>
                      <w:sz w:val="24"/>
                    </w:rPr>
                    <w:t>Klausel 12 — Modul eins: Klausel 12 Buchstaben a und d Module zwei und drei: Klausel 12 Buchstaben a, d und f</w:t>
                  </w:r>
                </w:p>
              </w:tc>
            </w:tr>
          </w:tbl>
          <w:p w14:paraId="2A3B365F"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EAF5869" w14:textId="77777777" w:rsidTr="00C218B6">
              <w:tc>
                <w:tcPr>
                  <w:tcW w:w="243" w:type="pct"/>
                  <w:shd w:val="clear" w:color="auto" w:fill="auto"/>
                  <w:hideMark/>
                </w:tcPr>
                <w:p w14:paraId="3CA1AA29" w14:textId="77777777" w:rsidR="00362C0E" w:rsidRPr="00362C0E" w:rsidRDefault="00362C0E" w:rsidP="00362C0E">
                  <w:pPr>
                    <w:spacing w:before="120"/>
                    <w:jc w:val="both"/>
                    <w:rPr>
                      <w:rFonts w:ascii="inherit" w:hAnsi="inherit"/>
                      <w:sz w:val="24"/>
                    </w:rPr>
                  </w:pPr>
                  <w:r w:rsidRPr="00362C0E">
                    <w:rPr>
                      <w:rFonts w:ascii="inherit" w:hAnsi="inherit"/>
                      <w:sz w:val="24"/>
                    </w:rPr>
                    <w:t>v)</w:t>
                  </w:r>
                </w:p>
              </w:tc>
              <w:tc>
                <w:tcPr>
                  <w:tcW w:w="4757" w:type="pct"/>
                  <w:shd w:val="clear" w:color="auto" w:fill="auto"/>
                  <w:hideMark/>
                </w:tcPr>
                <w:p w14:paraId="2109C3F5" w14:textId="77777777" w:rsidR="00362C0E" w:rsidRPr="00362C0E" w:rsidRDefault="00362C0E" w:rsidP="00362C0E">
                  <w:pPr>
                    <w:spacing w:before="120"/>
                    <w:jc w:val="both"/>
                    <w:rPr>
                      <w:rFonts w:ascii="inherit" w:hAnsi="inherit"/>
                      <w:sz w:val="24"/>
                    </w:rPr>
                  </w:pPr>
                  <w:r w:rsidRPr="00362C0E">
                    <w:rPr>
                      <w:rFonts w:ascii="inherit" w:hAnsi="inherit"/>
                      <w:sz w:val="24"/>
                    </w:rPr>
                    <w:t>Klausel 13</w:t>
                  </w:r>
                </w:p>
              </w:tc>
            </w:tr>
          </w:tbl>
          <w:p w14:paraId="77DF75C7"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1E58FE7" w14:textId="77777777" w:rsidTr="00C218B6">
              <w:tc>
                <w:tcPr>
                  <w:tcW w:w="243" w:type="pct"/>
                  <w:shd w:val="clear" w:color="auto" w:fill="auto"/>
                  <w:hideMark/>
                </w:tcPr>
                <w:p w14:paraId="52B657FD" w14:textId="77777777" w:rsidR="00362C0E" w:rsidRPr="00362C0E" w:rsidRDefault="00362C0E" w:rsidP="00362C0E">
                  <w:pPr>
                    <w:spacing w:before="120"/>
                    <w:jc w:val="both"/>
                    <w:rPr>
                      <w:rFonts w:ascii="inherit" w:hAnsi="inherit"/>
                      <w:sz w:val="24"/>
                    </w:rPr>
                  </w:pPr>
                  <w:r w:rsidRPr="00362C0E">
                    <w:rPr>
                      <w:rFonts w:ascii="inherit" w:hAnsi="inherit"/>
                      <w:sz w:val="24"/>
                    </w:rPr>
                    <w:t>vi)</w:t>
                  </w:r>
                </w:p>
              </w:tc>
              <w:tc>
                <w:tcPr>
                  <w:tcW w:w="4757" w:type="pct"/>
                  <w:shd w:val="clear" w:color="auto" w:fill="auto"/>
                  <w:hideMark/>
                </w:tcPr>
                <w:p w14:paraId="385A7920" w14:textId="77777777" w:rsidR="00362C0E" w:rsidRPr="00362C0E" w:rsidRDefault="00362C0E" w:rsidP="00362C0E">
                  <w:pPr>
                    <w:spacing w:before="120"/>
                    <w:jc w:val="both"/>
                    <w:rPr>
                      <w:rFonts w:ascii="inherit" w:hAnsi="inherit"/>
                      <w:sz w:val="24"/>
                    </w:rPr>
                  </w:pPr>
                  <w:r w:rsidRPr="00362C0E">
                    <w:rPr>
                      <w:rFonts w:ascii="inherit" w:hAnsi="inherit"/>
                      <w:sz w:val="24"/>
                    </w:rPr>
                    <w:t>Klausel 15.1 Buchstaben c, d und e</w:t>
                  </w:r>
                </w:p>
              </w:tc>
            </w:tr>
          </w:tbl>
          <w:p w14:paraId="5ECE4B23"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D29241F" w14:textId="77777777" w:rsidTr="00C218B6">
              <w:tc>
                <w:tcPr>
                  <w:tcW w:w="243" w:type="pct"/>
                  <w:shd w:val="clear" w:color="auto" w:fill="auto"/>
                  <w:hideMark/>
                </w:tcPr>
                <w:p w14:paraId="2B255CBA" w14:textId="77777777" w:rsidR="00362C0E" w:rsidRPr="00362C0E" w:rsidRDefault="00362C0E" w:rsidP="00362C0E">
                  <w:pPr>
                    <w:spacing w:before="120"/>
                    <w:jc w:val="both"/>
                    <w:rPr>
                      <w:rFonts w:ascii="inherit" w:hAnsi="inherit"/>
                      <w:sz w:val="24"/>
                    </w:rPr>
                  </w:pPr>
                  <w:r w:rsidRPr="00362C0E">
                    <w:rPr>
                      <w:rFonts w:ascii="inherit" w:hAnsi="inherit"/>
                      <w:sz w:val="24"/>
                    </w:rPr>
                    <w:t>vii)</w:t>
                  </w:r>
                </w:p>
              </w:tc>
              <w:tc>
                <w:tcPr>
                  <w:tcW w:w="4757" w:type="pct"/>
                  <w:shd w:val="clear" w:color="auto" w:fill="auto"/>
                  <w:hideMark/>
                </w:tcPr>
                <w:p w14:paraId="53632256" w14:textId="77777777" w:rsidR="00362C0E" w:rsidRPr="00362C0E" w:rsidRDefault="00362C0E" w:rsidP="00362C0E">
                  <w:pPr>
                    <w:spacing w:before="120"/>
                    <w:jc w:val="both"/>
                    <w:rPr>
                      <w:rFonts w:ascii="inherit" w:hAnsi="inherit"/>
                      <w:sz w:val="24"/>
                    </w:rPr>
                  </w:pPr>
                  <w:r w:rsidRPr="00362C0E">
                    <w:rPr>
                      <w:rFonts w:ascii="inherit" w:hAnsi="inherit"/>
                      <w:sz w:val="24"/>
                    </w:rPr>
                    <w:t>Klausel 16 Buchstabe e</w:t>
                  </w:r>
                </w:p>
              </w:tc>
            </w:tr>
          </w:tbl>
          <w:p w14:paraId="4E5B7BC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13"/>
              <w:gridCol w:w="8233"/>
            </w:tblGrid>
            <w:tr w:rsidR="00362C0E" w:rsidRPr="00362C0E" w14:paraId="5D9BFC0C" w14:textId="77777777">
              <w:tc>
                <w:tcPr>
                  <w:tcW w:w="0" w:type="auto"/>
                  <w:shd w:val="clear" w:color="auto" w:fill="auto"/>
                  <w:hideMark/>
                </w:tcPr>
                <w:p w14:paraId="26A92657" w14:textId="77777777" w:rsidR="00362C0E" w:rsidRPr="00362C0E" w:rsidRDefault="00362C0E" w:rsidP="00362C0E">
                  <w:pPr>
                    <w:spacing w:before="120"/>
                    <w:jc w:val="both"/>
                    <w:rPr>
                      <w:rFonts w:ascii="inherit" w:hAnsi="inherit"/>
                      <w:sz w:val="24"/>
                    </w:rPr>
                  </w:pPr>
                  <w:r w:rsidRPr="00362C0E">
                    <w:rPr>
                      <w:rFonts w:ascii="inherit" w:hAnsi="inherit"/>
                      <w:sz w:val="24"/>
                    </w:rPr>
                    <w:t>viii)</w:t>
                  </w:r>
                </w:p>
              </w:tc>
              <w:tc>
                <w:tcPr>
                  <w:tcW w:w="0" w:type="auto"/>
                  <w:shd w:val="clear" w:color="auto" w:fill="auto"/>
                  <w:hideMark/>
                </w:tcPr>
                <w:p w14:paraId="42309A4B" w14:textId="77777777" w:rsidR="00362C0E" w:rsidRPr="00362C0E" w:rsidRDefault="00362C0E" w:rsidP="00362C0E">
                  <w:pPr>
                    <w:spacing w:before="120"/>
                    <w:jc w:val="both"/>
                    <w:rPr>
                      <w:rFonts w:ascii="inherit" w:hAnsi="inherit"/>
                      <w:sz w:val="24"/>
                    </w:rPr>
                  </w:pPr>
                  <w:r w:rsidRPr="00362C0E">
                    <w:rPr>
                      <w:rFonts w:ascii="inherit" w:hAnsi="inherit"/>
                      <w:sz w:val="24"/>
                    </w:rPr>
                    <w:t>Klausel 18 — Module eins, zwei und drei Klausel 18 Buchstaben a und b Modul vier: Klausel 18</w:t>
                  </w:r>
                </w:p>
              </w:tc>
            </w:tr>
          </w:tbl>
          <w:p w14:paraId="4421392B" w14:textId="77777777" w:rsidR="00362C0E" w:rsidRPr="00362C0E" w:rsidRDefault="00362C0E" w:rsidP="00362C0E">
            <w:pPr>
              <w:rPr>
                <w:rFonts w:ascii="inherit" w:hAnsi="inherit"/>
                <w:sz w:val="24"/>
              </w:rPr>
            </w:pPr>
          </w:p>
        </w:tc>
      </w:tr>
    </w:tbl>
    <w:p w14:paraId="589615B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FC53085" w14:textId="77777777" w:rsidTr="00C218B6">
        <w:tc>
          <w:tcPr>
            <w:tcW w:w="235" w:type="pct"/>
            <w:shd w:val="clear" w:color="auto" w:fill="auto"/>
            <w:hideMark/>
          </w:tcPr>
          <w:p w14:paraId="10CD3175"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2AEF0CA7" w14:textId="77777777" w:rsidR="00362C0E" w:rsidRPr="00362C0E" w:rsidRDefault="00362C0E" w:rsidP="00362C0E">
            <w:pPr>
              <w:spacing w:before="120"/>
              <w:jc w:val="both"/>
              <w:rPr>
                <w:rFonts w:ascii="inherit" w:hAnsi="inherit"/>
                <w:sz w:val="24"/>
              </w:rPr>
            </w:pPr>
            <w:r w:rsidRPr="00362C0E">
              <w:rPr>
                <w:rFonts w:ascii="inherit" w:hAnsi="inherit"/>
                <w:sz w:val="24"/>
              </w:rPr>
              <w:t>Die Rechte betroffener Personen gemäß der Verordnung (EU) 2016/679 bleiben von Buchstabe a unberührt.</w:t>
            </w:r>
          </w:p>
        </w:tc>
      </w:tr>
    </w:tbl>
    <w:p w14:paraId="3AE32D97"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i/>
          <w:iCs/>
          <w:color w:val="000000"/>
          <w:sz w:val="24"/>
        </w:rPr>
        <w:t>Klausel 4</w:t>
      </w:r>
    </w:p>
    <w:p w14:paraId="3858DA70"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color w:val="000000"/>
          <w:sz w:val="24"/>
        </w:rPr>
        <w:t>Auslegung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1D6A053" w14:textId="77777777" w:rsidTr="00B51745">
        <w:tc>
          <w:tcPr>
            <w:tcW w:w="235" w:type="pct"/>
            <w:shd w:val="clear" w:color="auto" w:fill="auto"/>
            <w:hideMark/>
          </w:tcPr>
          <w:p w14:paraId="43C0D9B2"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586C67CA" w14:textId="77777777" w:rsidR="00362C0E" w:rsidRPr="00362C0E" w:rsidRDefault="00362C0E" w:rsidP="00362C0E">
            <w:pPr>
              <w:spacing w:before="120"/>
              <w:jc w:val="both"/>
              <w:rPr>
                <w:rFonts w:ascii="inherit" w:hAnsi="inherit"/>
                <w:sz w:val="24"/>
              </w:rPr>
            </w:pPr>
            <w:r w:rsidRPr="00362C0E">
              <w:rPr>
                <w:rFonts w:ascii="inherit" w:hAnsi="inherit"/>
                <w:sz w:val="24"/>
              </w:rPr>
              <w:t>Werden in diesen Klauseln in der Verordnung (EU) 2016/679 definierte Begriffe verwendet, so haben diese Begriffe dieselbe Bedeutung wie in dieser Verordnung.</w:t>
            </w:r>
          </w:p>
        </w:tc>
      </w:tr>
    </w:tbl>
    <w:p w14:paraId="31D1783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1104417" w14:textId="77777777" w:rsidTr="00B51745">
        <w:tc>
          <w:tcPr>
            <w:tcW w:w="235" w:type="pct"/>
            <w:shd w:val="clear" w:color="auto" w:fill="auto"/>
            <w:hideMark/>
          </w:tcPr>
          <w:p w14:paraId="4BFE2E5F"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145E287"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sind im Lichte der Bestimmungen der Verordnung (EU) 2016/679 auszulegen.</w:t>
            </w:r>
          </w:p>
        </w:tc>
      </w:tr>
    </w:tbl>
    <w:p w14:paraId="0810E15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90E3909" w14:textId="77777777" w:rsidTr="00B51745">
        <w:tc>
          <w:tcPr>
            <w:tcW w:w="235" w:type="pct"/>
            <w:shd w:val="clear" w:color="auto" w:fill="auto"/>
            <w:hideMark/>
          </w:tcPr>
          <w:p w14:paraId="0AA1051F"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E4E332D"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dürfen nicht in einer Weise ausgelegt werden, die mit den in der Verordnung (EU) 2016/679 vorgesehenen Rechten und Pflichten im Widerspruch steht.</w:t>
            </w:r>
          </w:p>
        </w:tc>
      </w:tr>
    </w:tbl>
    <w:p w14:paraId="1FB41236" w14:textId="77777777" w:rsidR="00067B16" w:rsidRDefault="00067B16" w:rsidP="00B51745">
      <w:pPr>
        <w:spacing w:before="240" w:after="120"/>
        <w:jc w:val="center"/>
        <w:rPr>
          <w:rFonts w:ascii="inherit" w:hAnsi="inherit"/>
          <w:b/>
          <w:bCs/>
          <w:i/>
          <w:iCs/>
          <w:color w:val="000000"/>
          <w:sz w:val="24"/>
        </w:rPr>
      </w:pPr>
    </w:p>
    <w:p w14:paraId="31AEF97E" w14:textId="2831F5EB" w:rsidR="00362C0E" w:rsidRPr="00362C0E" w:rsidRDefault="00362C0E" w:rsidP="00B51745">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5</w:t>
      </w:r>
    </w:p>
    <w:p w14:paraId="20A62DEB"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color w:val="000000"/>
          <w:sz w:val="24"/>
        </w:rPr>
        <w:t>Vorrang</w:t>
      </w:r>
    </w:p>
    <w:p w14:paraId="223C4D5D"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7E70BD13"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6</w:t>
      </w:r>
    </w:p>
    <w:p w14:paraId="46128F5E"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Beschreibung der Datenübermittlung(en)</w:t>
      </w:r>
    </w:p>
    <w:p w14:paraId="5112E09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Einzelheiten der Datenübermittlung(en), insbesondere die Kategorien der übermittelten personenbezogenen Daten und der/</w:t>
      </w:r>
      <w:proofErr w:type="gramStart"/>
      <w:r w:rsidRPr="00362C0E">
        <w:rPr>
          <w:rFonts w:ascii="inherit" w:hAnsi="inherit"/>
          <w:color w:val="000000"/>
          <w:sz w:val="24"/>
        </w:rPr>
        <w:t>die Zweck</w:t>
      </w:r>
      <w:proofErr w:type="gramEnd"/>
      <w:r w:rsidRPr="00362C0E">
        <w:rPr>
          <w:rFonts w:ascii="inherit" w:hAnsi="inherit"/>
          <w:color w:val="000000"/>
          <w:sz w:val="24"/>
        </w:rPr>
        <w:t>(e), zu dem/denen sie übermittelt werden, sind in Anhang I.B aufgeführt.</w:t>
      </w:r>
    </w:p>
    <w:p w14:paraId="5C3ED9B8"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7 — fakultativ</w:t>
      </w:r>
    </w:p>
    <w:p w14:paraId="72335204"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Kopplungsklausel</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2B78839" w14:textId="77777777" w:rsidTr="000C79E6">
        <w:tc>
          <w:tcPr>
            <w:tcW w:w="235" w:type="pct"/>
            <w:shd w:val="clear" w:color="auto" w:fill="auto"/>
            <w:hideMark/>
          </w:tcPr>
          <w:p w14:paraId="35DE4C0E"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C187E71" w14:textId="77777777" w:rsidR="00362C0E" w:rsidRPr="00362C0E" w:rsidRDefault="00362C0E" w:rsidP="00362C0E">
            <w:pPr>
              <w:spacing w:before="120"/>
              <w:jc w:val="both"/>
              <w:rPr>
                <w:rFonts w:ascii="inherit" w:hAnsi="inherit"/>
                <w:sz w:val="24"/>
              </w:rPr>
            </w:pPr>
            <w:r w:rsidRPr="00362C0E">
              <w:rPr>
                <w:rFonts w:ascii="inherit" w:hAnsi="inherit"/>
                <w:sz w:val="24"/>
              </w:rPr>
              <w:t>Eine Einrichtung, die nicht Partei dieser Klauseln ist, kann diesen Klauseln mit Zustimmung der Parteien jederzeit entweder als Datenexporteur oder als Datenimporteur beitreten, indem sie die Anlage ausfüllt und Anhang I.A unterzeichnet.</w:t>
            </w:r>
          </w:p>
        </w:tc>
      </w:tr>
    </w:tbl>
    <w:p w14:paraId="15F1BE0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342D312" w14:textId="77777777" w:rsidTr="000C79E6">
        <w:tc>
          <w:tcPr>
            <w:tcW w:w="235" w:type="pct"/>
            <w:shd w:val="clear" w:color="auto" w:fill="auto"/>
            <w:hideMark/>
          </w:tcPr>
          <w:p w14:paraId="7613419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BC94401" w14:textId="77777777" w:rsidR="00362C0E" w:rsidRPr="00362C0E" w:rsidRDefault="00362C0E" w:rsidP="00362C0E">
            <w:pPr>
              <w:spacing w:before="120"/>
              <w:jc w:val="both"/>
              <w:rPr>
                <w:rFonts w:ascii="inherit" w:hAnsi="inherit"/>
                <w:sz w:val="24"/>
              </w:rPr>
            </w:pPr>
            <w:r w:rsidRPr="00362C0E">
              <w:rPr>
                <w:rFonts w:ascii="inherit" w:hAnsi="inherit"/>
                <w:sz w:val="24"/>
              </w:rPr>
              <w:t>Nach Ausfüllen der Anlage und Unterzeichnung von Anhang I.A wird die beitretende Einrichtung Partei dieser Klauseln und hat die Rechte und Pflichten eines Datenexporteurs oder eines Datenimporteurs entsprechend ihrer Bezeichnung in Anhang I.A.</w:t>
            </w:r>
          </w:p>
        </w:tc>
      </w:tr>
    </w:tbl>
    <w:p w14:paraId="45A84B4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BA4F52E" w14:textId="77777777" w:rsidTr="000C79E6">
        <w:tc>
          <w:tcPr>
            <w:tcW w:w="235" w:type="pct"/>
            <w:shd w:val="clear" w:color="auto" w:fill="auto"/>
            <w:hideMark/>
          </w:tcPr>
          <w:p w14:paraId="645CD8A7"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8F07428"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Für den Zeitraum vor ihrem Beitritt als Partei </w:t>
            </w:r>
            <w:proofErr w:type="gramStart"/>
            <w:r w:rsidRPr="00362C0E">
              <w:rPr>
                <w:rFonts w:ascii="inherit" w:hAnsi="inherit"/>
                <w:sz w:val="24"/>
              </w:rPr>
              <w:t>erwachsen</w:t>
            </w:r>
            <w:proofErr w:type="gramEnd"/>
            <w:r w:rsidRPr="00362C0E">
              <w:rPr>
                <w:rFonts w:ascii="inherit" w:hAnsi="inherit"/>
                <w:sz w:val="24"/>
              </w:rPr>
              <w:t xml:space="preserve"> der beitretenden Einrichtung keine Rechte oder Pflichten aus diesen Klauseln.</w:t>
            </w:r>
          </w:p>
        </w:tc>
      </w:tr>
    </w:tbl>
    <w:p w14:paraId="225EA69A"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ABSCHNITT II — PFLICHTEN DER PARTEIEN</w:t>
      </w:r>
    </w:p>
    <w:p w14:paraId="242A20F6"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8</w:t>
      </w:r>
    </w:p>
    <w:p w14:paraId="7F3F4DFD"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Datenschutzgarantien</w:t>
      </w:r>
    </w:p>
    <w:p w14:paraId="3A9FCDD5"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6D2C40A1"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8.1.   Weisungen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E705D35" w14:textId="77777777" w:rsidTr="00D9631F">
        <w:tc>
          <w:tcPr>
            <w:tcW w:w="235" w:type="pct"/>
            <w:shd w:val="clear" w:color="auto" w:fill="auto"/>
            <w:hideMark/>
          </w:tcPr>
          <w:p w14:paraId="55B84FE8"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ADE5505"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verarbeitet die personenbezogenen Daten nur auf dokumentierte Weisung des Datenimporteurs, der als sein Verantwortlicher fungiert.</w:t>
            </w:r>
          </w:p>
        </w:tc>
      </w:tr>
    </w:tbl>
    <w:p w14:paraId="17B4A38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79769D7" w14:textId="77777777" w:rsidTr="00D9631F">
        <w:tc>
          <w:tcPr>
            <w:tcW w:w="235" w:type="pct"/>
            <w:shd w:val="clear" w:color="auto" w:fill="auto"/>
            <w:hideMark/>
          </w:tcPr>
          <w:p w14:paraId="07F253C1"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683C131"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unterrichtet den Datenimporteur unverzüglich, wenn er die betreffenden Weisungen nicht befolgen kann, u. </w:t>
            </w:r>
            <w:proofErr w:type="gramStart"/>
            <w:r w:rsidRPr="00362C0E">
              <w:rPr>
                <w:rFonts w:ascii="inherit" w:hAnsi="inherit"/>
                <w:sz w:val="24"/>
              </w:rPr>
              <w:t>a.</w:t>
            </w:r>
            <w:proofErr w:type="gramEnd"/>
            <w:r w:rsidRPr="00362C0E">
              <w:rPr>
                <w:rFonts w:ascii="inherit" w:hAnsi="inherit"/>
                <w:sz w:val="24"/>
              </w:rPr>
              <w:t xml:space="preserve"> wenn eine solche Weisung gegen die Verordnung (EU) 2016/679 oder andere Datenschutzvorschriften der Union oder eines Mitgliedstaats verstößt.</w:t>
            </w:r>
          </w:p>
        </w:tc>
      </w:tr>
    </w:tbl>
    <w:p w14:paraId="46C42C7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6A98203" w14:textId="77777777" w:rsidTr="00D9631F">
        <w:tc>
          <w:tcPr>
            <w:tcW w:w="235" w:type="pct"/>
            <w:shd w:val="clear" w:color="auto" w:fill="auto"/>
            <w:hideMark/>
          </w:tcPr>
          <w:p w14:paraId="6EEA45B0"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c)</w:t>
            </w:r>
          </w:p>
        </w:tc>
        <w:tc>
          <w:tcPr>
            <w:tcW w:w="4765" w:type="pct"/>
            <w:shd w:val="clear" w:color="auto" w:fill="auto"/>
            <w:hideMark/>
          </w:tcPr>
          <w:p w14:paraId="2C807231"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sieht von jeglicher Handlung ab, die den Datenexporteur an der Erfüllung seiner Pflichten gemäß der Verordnung (EU) 2016/679 hindern würde, einschließlich im Zusammenhang mit Unterverarbeitungen oder der Zusammenarbeit mit den zuständigen Aufsichtsbehörden.</w:t>
            </w:r>
          </w:p>
        </w:tc>
      </w:tr>
    </w:tbl>
    <w:p w14:paraId="3FEDA07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A0BA364" w14:textId="77777777" w:rsidTr="00D9631F">
        <w:tc>
          <w:tcPr>
            <w:tcW w:w="235" w:type="pct"/>
            <w:shd w:val="clear" w:color="auto" w:fill="auto"/>
            <w:hideMark/>
          </w:tcPr>
          <w:p w14:paraId="1A325E09"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194E4076" w14:textId="77777777" w:rsidR="00362C0E" w:rsidRPr="00362C0E" w:rsidRDefault="00362C0E" w:rsidP="00362C0E">
            <w:pPr>
              <w:spacing w:before="120"/>
              <w:jc w:val="both"/>
              <w:rPr>
                <w:rFonts w:ascii="inherit" w:hAnsi="inherit"/>
                <w:sz w:val="24"/>
              </w:rPr>
            </w:pPr>
            <w:r w:rsidRPr="00362C0E">
              <w:rPr>
                <w:rFonts w:ascii="inherit" w:hAnsi="inherit"/>
                <w:sz w:val="24"/>
              </w:rPr>
              <w:t>Nach Wahl des Datenimporteurs löscht der Datenexporteur nach Beendigung der Datenverarbeitungsdienste alle im Auftrag des Datenimporteurs verarbeiteten personenbezogenen Daten und bescheinigt dem Datenimporteur, dass dies erfolgt ist, oder gibt dem Datenimporteur alle in seinem Auftrag verarbeiteten personenbezogenen Daten zurück und löscht bestehende Kopien.</w:t>
            </w:r>
          </w:p>
        </w:tc>
      </w:tr>
    </w:tbl>
    <w:p w14:paraId="5B8819D4"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8.2.   Sicherheit der Verarbeitung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5F107B4" w14:textId="77777777" w:rsidTr="00454278">
        <w:tc>
          <w:tcPr>
            <w:tcW w:w="235" w:type="pct"/>
            <w:shd w:val="clear" w:color="auto" w:fill="auto"/>
            <w:hideMark/>
          </w:tcPr>
          <w:p w14:paraId="0F53C671"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BF08A29"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treffen geeignete technische und organisatorische Maßnahmen, um die Sicherheit der personenbezogenen Daten, auch während der Übermittlung, sowie den Schutz vor einer Verletzung der Sicherheit zu gewährleisten,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der personenbezogenen Daten </w:t>
            </w:r>
            <w:hyperlink r:id="rId8" w:anchor="ntr7-L_2021199DE.01003701-E0007" w:history="1">
              <w:r w:rsidRPr="00362C0E">
                <w:rPr>
                  <w:rFonts w:ascii="inherit" w:hAnsi="inherit"/>
                  <w:color w:val="3366CC"/>
                  <w:sz w:val="24"/>
                </w:rPr>
                <w:t>(</w:t>
              </w:r>
              <w:r w:rsidRPr="00362C0E">
                <w:rPr>
                  <w:rFonts w:ascii="inherit" w:hAnsi="inherit"/>
                  <w:color w:val="3366CC"/>
                  <w:sz w:val="17"/>
                  <w:szCs w:val="17"/>
                  <w:vertAlign w:val="superscript"/>
                </w:rPr>
                <w:t>7</w:t>
              </w:r>
              <w:r w:rsidRPr="00362C0E">
                <w:rPr>
                  <w:rFonts w:ascii="inherit" w:hAnsi="inherit"/>
                  <w:color w:val="3366CC"/>
                  <w:sz w:val="24"/>
                </w:rPr>
                <w:t>)</w:t>
              </w:r>
            </w:hyperlink>
            <w:r w:rsidRPr="00362C0E">
              <w:rPr>
                <w:rFonts w:ascii="inherit" w:hAnsi="inherit"/>
                <w:sz w:val="24"/>
              </w:rPr>
              <w:t>, der Art, dem Umfang, den Umständen und dem/den Zweck(en) der Verarbeitung sowie den mit der Verarbeitung verbundenen Risiken für die betroffenen Personen gebührend Rechnung und ziehen insbesondere eine Verschlüsselung oder Pseudonymisierung, auch während der Übermittlung, in Betracht, wenn dadurch der Verarbeitungszweck erfüllt werden kann.</w:t>
            </w:r>
          </w:p>
        </w:tc>
      </w:tr>
    </w:tbl>
    <w:p w14:paraId="3AC1892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E02AEF0" w14:textId="77777777" w:rsidTr="00454278">
        <w:tc>
          <w:tcPr>
            <w:tcW w:w="235" w:type="pct"/>
            <w:shd w:val="clear" w:color="auto" w:fill="auto"/>
            <w:hideMark/>
          </w:tcPr>
          <w:p w14:paraId="2DB7E501"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2D91B8D"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Datenexporteur unterstützt den Datenimporteur bei der Gewährleistung einer angemessenen Sicherheit der Daten </w:t>
            </w:r>
            <w:proofErr w:type="gramStart"/>
            <w:r w:rsidRPr="00362C0E">
              <w:rPr>
                <w:rFonts w:ascii="inherit" w:hAnsi="inherit"/>
                <w:sz w:val="24"/>
              </w:rPr>
              <w:t>gemäß Buchstabe</w:t>
            </w:r>
            <w:proofErr w:type="gramEnd"/>
            <w:r w:rsidRPr="00362C0E">
              <w:rPr>
                <w:rFonts w:ascii="inherit" w:hAnsi="inherit"/>
                <w:sz w:val="24"/>
              </w:rPr>
              <w:t> a. Im Falle einer Verletzung des Schutzes personenbezogener Daten im Zusammenhang mit den vom Datenexporteur gemäß diesen Klauseln verarbeiteten personenbezogenen Daten meldet der Datenexporteur dem Datenimporteur die Verletzung unverzüglich, nachdem sie ihm bekannt wurde, und unterstützt den Datenimporteur bei der Behebung der Verletzung.</w:t>
            </w:r>
          </w:p>
        </w:tc>
      </w:tr>
    </w:tbl>
    <w:p w14:paraId="27FE084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8E8269F" w14:textId="77777777" w:rsidTr="00454278">
        <w:tc>
          <w:tcPr>
            <w:tcW w:w="235" w:type="pct"/>
            <w:shd w:val="clear" w:color="auto" w:fill="auto"/>
            <w:hideMark/>
          </w:tcPr>
          <w:p w14:paraId="57915E05"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7ED0BCCE"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gewährleistet, dass sich die zur Verarbeitung der personenbezogenen Daten befugten Personen zur Vertraulichkeit verpflichtet haben oder einer angemessenen gesetzlichen Verschwiegenheitspflicht unterliegen.</w:t>
            </w:r>
          </w:p>
        </w:tc>
      </w:tr>
    </w:tbl>
    <w:p w14:paraId="6D1E57EF"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8.3.   Dokumentation und Einhaltung der Klauseln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E6494D5" w14:textId="77777777" w:rsidTr="005E08CC">
        <w:tc>
          <w:tcPr>
            <w:tcW w:w="235" w:type="pct"/>
            <w:shd w:val="clear" w:color="auto" w:fill="auto"/>
            <w:hideMark/>
          </w:tcPr>
          <w:p w14:paraId="4020522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32FD66FC"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müssen die Einhaltung dieser Klauseln nachweisen können.</w:t>
            </w:r>
          </w:p>
        </w:tc>
      </w:tr>
    </w:tbl>
    <w:p w14:paraId="33AE8D9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3BD575" w14:textId="77777777" w:rsidTr="005E08CC">
        <w:tc>
          <w:tcPr>
            <w:tcW w:w="235" w:type="pct"/>
            <w:shd w:val="clear" w:color="auto" w:fill="auto"/>
            <w:hideMark/>
          </w:tcPr>
          <w:p w14:paraId="4A79B384"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9E89F80"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stellt dem Datenimporteur alle Informationen zur Verfügung, die für den Nachweis der Einhaltung seiner Pflichten gemäß diesen Klauseln erforderlich sind, und ermöglicht Prüfungen und trägt zu diesen bei.</w:t>
            </w:r>
          </w:p>
        </w:tc>
      </w:tr>
    </w:tbl>
    <w:p w14:paraId="4FF2B746" w14:textId="77777777" w:rsidR="00067B16" w:rsidRDefault="00067B16" w:rsidP="00335CE6">
      <w:pPr>
        <w:spacing w:before="240" w:after="120"/>
        <w:jc w:val="center"/>
        <w:rPr>
          <w:rFonts w:ascii="inherit" w:hAnsi="inherit"/>
          <w:b/>
          <w:bCs/>
          <w:i/>
          <w:iCs/>
          <w:color w:val="000000"/>
          <w:sz w:val="24"/>
        </w:rPr>
      </w:pPr>
    </w:p>
    <w:p w14:paraId="676AE6C8" w14:textId="77777777" w:rsidR="00067B16" w:rsidRDefault="00067B16" w:rsidP="00335CE6">
      <w:pPr>
        <w:spacing w:before="240" w:after="120"/>
        <w:jc w:val="center"/>
        <w:rPr>
          <w:rFonts w:ascii="inherit" w:hAnsi="inherit"/>
          <w:b/>
          <w:bCs/>
          <w:i/>
          <w:iCs/>
          <w:color w:val="000000"/>
          <w:sz w:val="24"/>
        </w:rPr>
      </w:pPr>
    </w:p>
    <w:p w14:paraId="1142AF86" w14:textId="77777777" w:rsidR="00067B16" w:rsidRDefault="00067B16" w:rsidP="00335CE6">
      <w:pPr>
        <w:spacing w:before="240" w:after="120"/>
        <w:jc w:val="center"/>
        <w:rPr>
          <w:rFonts w:ascii="inherit" w:hAnsi="inherit"/>
          <w:b/>
          <w:bCs/>
          <w:i/>
          <w:iCs/>
          <w:color w:val="000000"/>
          <w:sz w:val="24"/>
        </w:rPr>
      </w:pPr>
    </w:p>
    <w:p w14:paraId="0E78A8D2" w14:textId="0B247900" w:rsidR="00362C0E" w:rsidRPr="00362C0E" w:rsidRDefault="00362C0E" w:rsidP="00335CE6">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9</w:t>
      </w:r>
    </w:p>
    <w:p w14:paraId="45F1466C" w14:textId="77777777" w:rsidR="00362C0E" w:rsidRPr="00362C0E" w:rsidRDefault="00362C0E" w:rsidP="00335CE6">
      <w:pPr>
        <w:spacing w:before="240" w:after="120"/>
        <w:jc w:val="center"/>
        <w:rPr>
          <w:rFonts w:ascii="inherit" w:hAnsi="inherit"/>
          <w:b/>
          <w:bCs/>
          <w:color w:val="000000"/>
          <w:sz w:val="24"/>
        </w:rPr>
      </w:pPr>
      <w:r w:rsidRPr="00362C0E">
        <w:rPr>
          <w:rFonts w:ascii="inherit" w:hAnsi="inherit"/>
          <w:b/>
          <w:bCs/>
          <w:color w:val="000000"/>
          <w:sz w:val="24"/>
        </w:rPr>
        <w:t xml:space="preserve">Einsatz von </w:t>
      </w:r>
      <w:proofErr w:type="spellStart"/>
      <w:r w:rsidRPr="00362C0E">
        <w:rPr>
          <w:rFonts w:ascii="inherit" w:hAnsi="inherit"/>
          <w:b/>
          <w:bCs/>
          <w:color w:val="000000"/>
          <w:sz w:val="24"/>
        </w:rPr>
        <w:t>Unterauftragsverarbeitern</w:t>
      </w:r>
      <w:proofErr w:type="spellEnd"/>
    </w:p>
    <w:p w14:paraId="2CB34FA7" w14:textId="465455D6" w:rsidR="00DD4797" w:rsidRPr="0001795F" w:rsidRDefault="00DD4797" w:rsidP="00067B16">
      <w:pPr>
        <w:spacing w:before="240" w:after="120"/>
        <w:jc w:val="center"/>
        <w:rPr>
          <w:rFonts w:ascii="inherit" w:hAnsi="inherit"/>
          <w:i/>
          <w:iCs/>
          <w:color w:val="000000"/>
          <w:sz w:val="24"/>
        </w:rPr>
      </w:pPr>
      <w:r>
        <w:rPr>
          <w:rFonts w:ascii="inherit" w:hAnsi="inherit"/>
          <w:i/>
          <w:iCs/>
          <w:color w:val="000000"/>
          <w:sz w:val="24"/>
        </w:rPr>
        <w:t>e</w:t>
      </w:r>
      <w:r w:rsidR="0001795F">
        <w:rPr>
          <w:rFonts w:ascii="inherit" w:hAnsi="inherit"/>
          <w:i/>
          <w:iCs/>
          <w:color w:val="000000"/>
          <w:sz w:val="24"/>
        </w:rPr>
        <w:t>ntfällt</w:t>
      </w:r>
    </w:p>
    <w:p w14:paraId="3C81C54C" w14:textId="6FAA8CBE" w:rsidR="00362C0E" w:rsidRPr="00362C0E" w:rsidRDefault="00362C0E" w:rsidP="00335CE6">
      <w:pPr>
        <w:spacing w:before="240" w:after="120"/>
        <w:jc w:val="center"/>
        <w:rPr>
          <w:rFonts w:ascii="inherit" w:hAnsi="inherit"/>
          <w:b/>
          <w:bCs/>
          <w:color w:val="000000"/>
          <w:sz w:val="24"/>
        </w:rPr>
      </w:pPr>
      <w:r w:rsidRPr="00362C0E">
        <w:rPr>
          <w:rFonts w:ascii="inherit" w:hAnsi="inherit"/>
          <w:b/>
          <w:bCs/>
          <w:i/>
          <w:iCs/>
          <w:color w:val="000000"/>
          <w:sz w:val="24"/>
        </w:rPr>
        <w:t>Klausel 10</w:t>
      </w:r>
    </w:p>
    <w:p w14:paraId="597AC7DA" w14:textId="77777777" w:rsidR="00362C0E" w:rsidRPr="00362C0E" w:rsidRDefault="00362C0E" w:rsidP="00335CE6">
      <w:pPr>
        <w:spacing w:before="240" w:after="120"/>
        <w:jc w:val="center"/>
        <w:rPr>
          <w:rFonts w:ascii="inherit" w:hAnsi="inherit"/>
          <w:b/>
          <w:bCs/>
          <w:color w:val="000000"/>
          <w:sz w:val="24"/>
        </w:rPr>
      </w:pPr>
      <w:r w:rsidRPr="00362C0E">
        <w:rPr>
          <w:rFonts w:ascii="inherit" w:hAnsi="inherit"/>
          <w:b/>
          <w:bCs/>
          <w:color w:val="000000"/>
          <w:sz w:val="24"/>
        </w:rPr>
        <w:t>Rechte betroffener Personen</w:t>
      </w:r>
    </w:p>
    <w:p w14:paraId="322FFC4F"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Parteien unterstützen sich gegenseitig bei der Beantwortung von Anfragen und Anträgen, die von betroffenen Personen gemäß den für den Datenimporteur geltenden lokalen Rechtsvorschriften oder — bei der Datenverarbeitung durch den Datenexporteur in der Union — gemäß der Verordnung (EU) 2016/679 gestellt werden.</w:t>
      </w:r>
    </w:p>
    <w:p w14:paraId="75EF3DE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11</w:t>
      </w:r>
    </w:p>
    <w:p w14:paraId="76260979" w14:textId="174279B0" w:rsid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Rechtsbehelf</w:t>
      </w:r>
    </w:p>
    <w:p w14:paraId="62619F48" w14:textId="77777777" w:rsidR="006D140F" w:rsidRPr="00362C0E" w:rsidRDefault="006D140F" w:rsidP="006D140F">
      <w:pPr>
        <w:spacing w:before="120"/>
        <w:jc w:val="both"/>
        <w:rPr>
          <w:rFonts w:ascii="inherit" w:hAnsi="inherit"/>
          <w:sz w:val="24"/>
        </w:rPr>
      </w:pPr>
      <w:r w:rsidRPr="00362C0E">
        <w:rPr>
          <w:rFonts w:ascii="inherit" w:hAnsi="inherit"/>
          <w:sz w:val="24"/>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6C43069D" w14:textId="56287CE0" w:rsidR="006D140F" w:rsidRPr="00362C0E" w:rsidRDefault="006D140F" w:rsidP="006D140F">
      <w:pPr>
        <w:spacing w:before="240" w:after="120"/>
        <w:jc w:val="both"/>
        <w:rPr>
          <w:rFonts w:ascii="inherit" w:hAnsi="inherit"/>
          <w:b/>
          <w:bCs/>
          <w:color w:val="000000"/>
          <w:sz w:val="24"/>
        </w:rPr>
      </w:pPr>
      <w:r w:rsidRPr="00362C0E">
        <w:rPr>
          <w:rFonts w:ascii="inherit" w:hAnsi="inherit"/>
          <w:sz w:val="24"/>
        </w:rPr>
        <w:t>[OPTION: Der Datenimporteur erklärt sich damit einverstanden, dass betroffene Personen eine Beschwerde auch bei einer unabhängigen Streitbeilegungsstelle </w:t>
      </w:r>
      <w:hyperlink r:id="rId9" w:anchor="ntr11-L_2021199DE.01003701-E0011" w:history="1">
        <w:r w:rsidRPr="00362C0E">
          <w:rPr>
            <w:rFonts w:ascii="inherit" w:hAnsi="inherit"/>
            <w:color w:val="3366CC"/>
            <w:sz w:val="24"/>
          </w:rPr>
          <w:t>(</w:t>
        </w:r>
        <w:r w:rsidRPr="00362C0E">
          <w:rPr>
            <w:rFonts w:ascii="inherit" w:hAnsi="inherit"/>
            <w:color w:val="3366CC"/>
            <w:sz w:val="17"/>
            <w:szCs w:val="17"/>
            <w:vertAlign w:val="superscript"/>
          </w:rPr>
          <w:t>11</w:t>
        </w:r>
        <w:r w:rsidRPr="00362C0E">
          <w:rPr>
            <w:rFonts w:ascii="inherit" w:hAnsi="inherit"/>
            <w:color w:val="3366CC"/>
            <w:sz w:val="24"/>
          </w:rPr>
          <w:t>)</w:t>
        </w:r>
      </w:hyperlink>
      <w:r w:rsidRPr="00362C0E">
        <w:rPr>
          <w:rFonts w:ascii="inherit" w:hAnsi="inherit"/>
          <w:sz w:val="24"/>
        </w:rPr>
        <w:t>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t>
      </w:r>
    </w:p>
    <w:p w14:paraId="7A5B5133"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12</w:t>
      </w:r>
    </w:p>
    <w:p w14:paraId="2C4BDE49" w14:textId="1E73B8D2" w:rsidR="00362C0E" w:rsidRPr="00087053" w:rsidRDefault="00362C0E" w:rsidP="00087053">
      <w:pPr>
        <w:spacing w:before="240" w:after="120"/>
        <w:jc w:val="center"/>
        <w:rPr>
          <w:rFonts w:ascii="inherit" w:hAnsi="inherit"/>
          <w:b/>
          <w:bCs/>
          <w:color w:val="000000"/>
          <w:sz w:val="24"/>
        </w:rPr>
      </w:pPr>
      <w:r w:rsidRPr="00362C0E">
        <w:rPr>
          <w:rFonts w:ascii="inherit" w:hAnsi="inherit"/>
          <w:b/>
          <w:bCs/>
          <w:color w:val="000000"/>
          <w:sz w:val="24"/>
        </w:rPr>
        <w:t>Haftung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3C1EDD1" w14:textId="77777777" w:rsidTr="00950583">
        <w:tc>
          <w:tcPr>
            <w:tcW w:w="235" w:type="pct"/>
            <w:shd w:val="clear" w:color="auto" w:fill="auto"/>
            <w:hideMark/>
          </w:tcPr>
          <w:p w14:paraId="759B6245"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515E368" w14:textId="77777777" w:rsidR="00362C0E" w:rsidRPr="00362C0E" w:rsidRDefault="00362C0E" w:rsidP="00362C0E">
            <w:pPr>
              <w:spacing w:before="120"/>
              <w:jc w:val="both"/>
              <w:rPr>
                <w:rFonts w:ascii="inherit" w:hAnsi="inherit"/>
                <w:sz w:val="24"/>
              </w:rPr>
            </w:pPr>
            <w:r w:rsidRPr="00362C0E">
              <w:rPr>
                <w:rFonts w:ascii="inherit" w:hAnsi="inherit"/>
                <w:sz w:val="24"/>
              </w:rPr>
              <w:t>Jede Partei haftet gegenüber der/</w:t>
            </w:r>
            <w:proofErr w:type="gramStart"/>
            <w:r w:rsidRPr="00362C0E">
              <w:rPr>
                <w:rFonts w:ascii="inherit" w:hAnsi="inherit"/>
                <w:sz w:val="24"/>
              </w:rPr>
              <w:t>den anderen Partei</w:t>
            </w:r>
            <w:proofErr w:type="gramEnd"/>
            <w:r w:rsidRPr="00362C0E">
              <w:rPr>
                <w:rFonts w:ascii="inherit" w:hAnsi="inherit"/>
                <w:sz w:val="24"/>
              </w:rPr>
              <w:t>(en) für Schäden, die sie der/den anderen Partei(en) durch einen Verstoß gegen diese Klauseln verursacht.</w:t>
            </w:r>
          </w:p>
        </w:tc>
      </w:tr>
    </w:tbl>
    <w:p w14:paraId="11CD270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D1C52EE" w14:textId="77777777" w:rsidTr="00950583">
        <w:tc>
          <w:tcPr>
            <w:tcW w:w="235" w:type="pct"/>
            <w:shd w:val="clear" w:color="auto" w:fill="auto"/>
            <w:hideMark/>
          </w:tcPr>
          <w:p w14:paraId="065EB839"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ACE082B"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Jede Partei haftet gegenüber der betroffenen Person, und die betroffene Person hat Anspruch auf Schadenersatz für jeden materiellen oder immateriellen Schaden, </w:t>
            </w:r>
            <w:proofErr w:type="gramStart"/>
            <w:r w:rsidRPr="00362C0E">
              <w:rPr>
                <w:rFonts w:ascii="inherit" w:hAnsi="inherit"/>
                <w:sz w:val="24"/>
              </w:rPr>
              <w:t>den</w:t>
            </w:r>
            <w:proofErr w:type="gramEnd"/>
            <w:r w:rsidRPr="00362C0E">
              <w:rPr>
                <w:rFonts w:ascii="inherit" w:hAnsi="inherit"/>
                <w:sz w:val="24"/>
              </w:rPr>
              <w:t xml:space="preserve"> die Partei der betroffenen Person verursacht, indem sie deren Rechte als Drittbegünstigte gemäß diesen Klauseln verletzt. Dies gilt unbeschadet der Haftung des Datenexporteurs gemäß der Verordnung (EU) 2016/679.</w:t>
            </w:r>
          </w:p>
        </w:tc>
      </w:tr>
    </w:tbl>
    <w:p w14:paraId="52A6514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9FC7338" w14:textId="77777777" w:rsidTr="00950583">
        <w:tc>
          <w:tcPr>
            <w:tcW w:w="235" w:type="pct"/>
            <w:shd w:val="clear" w:color="auto" w:fill="auto"/>
            <w:hideMark/>
          </w:tcPr>
          <w:p w14:paraId="5189AC79"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9AA6BF6" w14:textId="77777777" w:rsidR="00362C0E" w:rsidRPr="00362C0E" w:rsidRDefault="00362C0E" w:rsidP="00362C0E">
            <w:pPr>
              <w:spacing w:before="120"/>
              <w:jc w:val="both"/>
              <w:rPr>
                <w:rFonts w:ascii="inherit" w:hAnsi="inherit"/>
                <w:sz w:val="24"/>
              </w:rPr>
            </w:pPr>
            <w:r w:rsidRPr="00362C0E">
              <w:rPr>
                <w:rFonts w:ascii="inherit" w:hAnsi="inherit"/>
                <w:sz w:val="24"/>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tc>
      </w:tr>
    </w:tbl>
    <w:p w14:paraId="34DCDD52"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9B161A6" w14:textId="77777777" w:rsidTr="00950583">
        <w:tc>
          <w:tcPr>
            <w:tcW w:w="235" w:type="pct"/>
            <w:shd w:val="clear" w:color="auto" w:fill="auto"/>
            <w:hideMark/>
          </w:tcPr>
          <w:p w14:paraId="1823728D"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2EE43F2"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dass eine Partei, die nach Buchstabe c haftbar gemacht wird, berechtigt ist, von der/</w:t>
            </w:r>
            <w:proofErr w:type="gramStart"/>
            <w:r w:rsidRPr="00362C0E">
              <w:rPr>
                <w:rFonts w:ascii="inherit" w:hAnsi="inherit"/>
                <w:sz w:val="24"/>
              </w:rPr>
              <w:t>den anderen Partei</w:t>
            </w:r>
            <w:proofErr w:type="gramEnd"/>
            <w:r w:rsidRPr="00362C0E">
              <w:rPr>
                <w:rFonts w:ascii="inherit" w:hAnsi="inherit"/>
                <w:sz w:val="24"/>
              </w:rPr>
              <w:t>(en) den Teil des Schadenersatzes zurückzufordern, der deren Verantwortung für den Schaden entspricht.</w:t>
            </w:r>
          </w:p>
        </w:tc>
      </w:tr>
    </w:tbl>
    <w:p w14:paraId="14FBE2C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697C02D" w14:textId="77777777" w:rsidTr="00950583">
        <w:tc>
          <w:tcPr>
            <w:tcW w:w="235" w:type="pct"/>
            <w:shd w:val="clear" w:color="auto" w:fill="auto"/>
            <w:hideMark/>
          </w:tcPr>
          <w:p w14:paraId="1E373B4B"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e)</w:t>
            </w:r>
          </w:p>
        </w:tc>
        <w:tc>
          <w:tcPr>
            <w:tcW w:w="4765" w:type="pct"/>
            <w:shd w:val="clear" w:color="auto" w:fill="auto"/>
            <w:hideMark/>
          </w:tcPr>
          <w:p w14:paraId="47EA67AA"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kann sich nicht auf das Verhalten eines Auftragsverarbeiters oder </w:t>
            </w:r>
            <w:proofErr w:type="spellStart"/>
            <w:r w:rsidRPr="00362C0E">
              <w:rPr>
                <w:rFonts w:ascii="inherit" w:hAnsi="inherit"/>
                <w:sz w:val="24"/>
              </w:rPr>
              <w:t>Unterauftragsverarbeiters</w:t>
            </w:r>
            <w:proofErr w:type="spellEnd"/>
            <w:r w:rsidRPr="00362C0E">
              <w:rPr>
                <w:rFonts w:ascii="inherit" w:hAnsi="inherit"/>
                <w:sz w:val="24"/>
              </w:rPr>
              <w:t xml:space="preserve"> berufen, um sich seiner eigenen Haftung zu entziehen.</w:t>
            </w:r>
          </w:p>
        </w:tc>
      </w:tr>
    </w:tbl>
    <w:p w14:paraId="4AD91C6B" w14:textId="58861F0A"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13</w:t>
      </w:r>
    </w:p>
    <w:p w14:paraId="062408B8"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Aufsicht</w:t>
      </w:r>
    </w:p>
    <w:p w14:paraId="3ECA783C" w14:textId="042C92C9" w:rsidR="00087053" w:rsidRPr="00087053" w:rsidRDefault="00087053" w:rsidP="00950583">
      <w:pPr>
        <w:spacing w:before="240" w:after="120"/>
        <w:jc w:val="center"/>
        <w:rPr>
          <w:rFonts w:ascii="inherit" w:hAnsi="inherit"/>
          <w:i/>
          <w:iCs/>
          <w:color w:val="000000"/>
          <w:sz w:val="24"/>
        </w:rPr>
      </w:pPr>
      <w:r>
        <w:rPr>
          <w:rFonts w:ascii="inherit" w:hAnsi="inherit"/>
          <w:i/>
          <w:iCs/>
          <w:color w:val="000000"/>
          <w:sz w:val="24"/>
        </w:rPr>
        <w:t>entfällt</w:t>
      </w:r>
    </w:p>
    <w:p w14:paraId="666E47FA" w14:textId="372FC5F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ABSCHNITT III — LOKALE RECHTSVORSCHRIFTEN UND PFLICHTEN IM FALLE DES ZUGANGS VON BEHÖRDEN ZU DEN DATEN</w:t>
      </w:r>
    </w:p>
    <w:p w14:paraId="2FCC307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14</w:t>
      </w:r>
    </w:p>
    <w:p w14:paraId="476D101D"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Lokale Rechtsvorschriften und Gepflogenheiten, die sich auf die Einhaltung der Klauseln auswirken</w:t>
      </w:r>
    </w:p>
    <w:p w14:paraId="5FF095FA" w14:textId="2C6DC863" w:rsidR="007447D0" w:rsidRPr="00067B16" w:rsidRDefault="00362C0E" w:rsidP="00362C0E">
      <w:pPr>
        <w:spacing w:before="120"/>
        <w:jc w:val="both"/>
        <w:rPr>
          <w:rFonts w:ascii="inherit" w:hAnsi="inherit"/>
          <w:i/>
          <w:iCs/>
          <w:color w:val="000000"/>
          <w:sz w:val="24"/>
        </w:rPr>
      </w:pPr>
      <w:r w:rsidRPr="00362C0E">
        <w:rPr>
          <w:rFonts w:ascii="inherit" w:hAnsi="inherit"/>
          <w:i/>
          <w:iCs/>
          <w:color w:val="000000"/>
          <w:sz w:val="24"/>
        </w:rPr>
        <w:t>(wenn der in der EU ansässige Auftragsverarbeiter die von dem im Drittland ansässigen Verantwortlichen erhaltenen personenbezogenen Daten mit personenbezogenen Daten kombiniert, die vom Auftragsverarbeiter in der EU erhoben wurden)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E614D82" w14:textId="77777777" w:rsidTr="00950583">
        <w:tc>
          <w:tcPr>
            <w:tcW w:w="235" w:type="pct"/>
            <w:shd w:val="clear" w:color="auto" w:fill="auto"/>
            <w:hideMark/>
          </w:tcPr>
          <w:p w14:paraId="6090B6B0"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ABD61E5"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tc>
      </w:tr>
    </w:tbl>
    <w:p w14:paraId="35E73A5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936BE02" w14:textId="77777777" w:rsidTr="00950583">
        <w:tc>
          <w:tcPr>
            <w:tcW w:w="235" w:type="pct"/>
            <w:shd w:val="clear" w:color="auto" w:fill="auto"/>
            <w:hideMark/>
          </w:tcPr>
          <w:p w14:paraId="02B6B5DD"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66B9BFA"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 Parteien erklären, dass sie hinsichtlich der Zusicherung in Buchstabe a insbesondere die folgenden Aspekte gebührend </w:t>
            </w:r>
            <w:proofErr w:type="gramStart"/>
            <w:r w:rsidRPr="00362C0E">
              <w:rPr>
                <w:rFonts w:ascii="inherit" w:hAnsi="inherit"/>
                <w:sz w:val="24"/>
              </w:rPr>
              <w:t>berücksichtigt</w:t>
            </w:r>
            <w:proofErr w:type="gramEnd"/>
            <w:r w:rsidRPr="00362C0E">
              <w:rPr>
                <w:rFonts w:ascii="inherit" w:hAnsi="inherit"/>
                <w:sz w:val="24"/>
              </w:rPr>
              <w:t xml:space="preserve"> haben: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24C572A6" w14:textId="77777777" w:rsidTr="00950583">
              <w:tc>
                <w:tcPr>
                  <w:tcW w:w="243" w:type="pct"/>
                  <w:shd w:val="clear" w:color="auto" w:fill="auto"/>
                  <w:hideMark/>
                </w:tcPr>
                <w:p w14:paraId="594BA49B"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45F6B689" w14:textId="77777777" w:rsidR="00362C0E" w:rsidRPr="00362C0E" w:rsidRDefault="00362C0E" w:rsidP="00362C0E">
                  <w:pPr>
                    <w:spacing w:before="120"/>
                    <w:jc w:val="both"/>
                    <w:rPr>
                      <w:rFonts w:ascii="inherit" w:hAnsi="inherit"/>
                      <w:sz w:val="24"/>
                    </w:rPr>
                  </w:pPr>
                  <w:r w:rsidRPr="00362C0E">
                    <w:rPr>
                      <w:rFonts w:ascii="inherit" w:hAnsi="inherit"/>
                      <w:sz w:val="24"/>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tc>
            </w:tr>
          </w:tbl>
          <w:p w14:paraId="45CC0BB8"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2B7B63A" w14:textId="77777777" w:rsidTr="00950583">
              <w:tc>
                <w:tcPr>
                  <w:tcW w:w="243" w:type="pct"/>
                  <w:shd w:val="clear" w:color="auto" w:fill="auto"/>
                  <w:hideMark/>
                </w:tcPr>
                <w:p w14:paraId="3FEA5B46"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CBC6692" w14:textId="77777777" w:rsidR="00362C0E" w:rsidRPr="00362C0E" w:rsidRDefault="00362C0E" w:rsidP="00362C0E">
                  <w:pPr>
                    <w:spacing w:before="120"/>
                    <w:jc w:val="both"/>
                    <w:rPr>
                      <w:rFonts w:ascii="inherit" w:hAnsi="inherit"/>
                      <w:sz w:val="24"/>
                    </w:rPr>
                  </w:pPr>
                  <w:r w:rsidRPr="00362C0E">
                    <w:rPr>
                      <w:rFonts w:ascii="inherit" w:hAnsi="inherit"/>
                      <w:sz w:val="24"/>
                    </w:rPr>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w:t>
                  </w:r>
                  <w:hyperlink r:id="rId10" w:anchor="ntr12-L_2021199DE.01003701-E0012" w:history="1">
                    <w:r w:rsidRPr="00362C0E">
                      <w:rPr>
                        <w:rFonts w:ascii="inherit" w:hAnsi="inherit"/>
                        <w:color w:val="3366CC"/>
                        <w:sz w:val="24"/>
                      </w:rPr>
                      <w:t>(</w:t>
                    </w:r>
                    <w:r w:rsidRPr="00362C0E">
                      <w:rPr>
                        <w:rFonts w:ascii="inherit" w:hAnsi="inherit"/>
                        <w:color w:val="3366CC"/>
                        <w:sz w:val="17"/>
                        <w:szCs w:val="17"/>
                        <w:vertAlign w:val="superscript"/>
                      </w:rPr>
                      <w:t>12</w:t>
                    </w:r>
                    <w:r w:rsidRPr="00362C0E">
                      <w:rPr>
                        <w:rFonts w:ascii="inherit" w:hAnsi="inherit"/>
                        <w:color w:val="3366CC"/>
                        <w:sz w:val="24"/>
                      </w:rPr>
                      <w:t>)</w:t>
                    </w:r>
                  </w:hyperlink>
                </w:p>
              </w:tc>
            </w:tr>
          </w:tbl>
          <w:p w14:paraId="5CD6719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7FD2D2CD" w14:textId="77777777" w:rsidTr="00950583">
              <w:tc>
                <w:tcPr>
                  <w:tcW w:w="243" w:type="pct"/>
                  <w:shd w:val="clear" w:color="auto" w:fill="auto"/>
                  <w:hideMark/>
                </w:tcPr>
                <w:p w14:paraId="29D163C3"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60ED0482"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alle relevanten vertraglichen, technischen oder organisatorischen Garantien, die zur Ergänzung der Garantien gemäß diesen Klauseln eingerichtet wurden, einschließlich Maßnahmen, die während der Übermittlung und bei der </w:t>
                  </w:r>
                  <w:r w:rsidRPr="00362C0E">
                    <w:rPr>
                      <w:rFonts w:ascii="inherit" w:hAnsi="inherit"/>
                      <w:sz w:val="24"/>
                    </w:rPr>
                    <w:lastRenderedPageBreak/>
                    <w:t>Verarbeitung personenbezogener Daten im Bestimmungsland angewandt werden.</w:t>
                  </w:r>
                </w:p>
              </w:tc>
            </w:tr>
          </w:tbl>
          <w:p w14:paraId="55EE1209" w14:textId="77777777" w:rsidR="00362C0E" w:rsidRPr="00362C0E" w:rsidRDefault="00362C0E" w:rsidP="00362C0E">
            <w:pPr>
              <w:rPr>
                <w:rFonts w:ascii="inherit" w:hAnsi="inherit"/>
                <w:sz w:val="24"/>
              </w:rPr>
            </w:pPr>
          </w:p>
        </w:tc>
      </w:tr>
    </w:tbl>
    <w:p w14:paraId="34242B4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D250EFC" w14:textId="77777777" w:rsidTr="00950583">
        <w:tc>
          <w:tcPr>
            <w:tcW w:w="235" w:type="pct"/>
            <w:shd w:val="clear" w:color="auto" w:fill="auto"/>
            <w:hideMark/>
          </w:tcPr>
          <w:p w14:paraId="6A9DAA8B"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DA48F95"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tc>
      </w:tr>
    </w:tbl>
    <w:p w14:paraId="41BCBAC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AAEC64" w14:textId="77777777" w:rsidTr="00950583">
        <w:tc>
          <w:tcPr>
            <w:tcW w:w="235" w:type="pct"/>
            <w:shd w:val="clear" w:color="auto" w:fill="auto"/>
            <w:hideMark/>
          </w:tcPr>
          <w:p w14:paraId="005741FD"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E8B2F86"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die Beurteilung nach Buchstabe b zu dokumentieren und sie der zuständigen Aufsichtsbehörde auf Anfrage zur Verfügung zu stellen.</w:t>
            </w:r>
          </w:p>
        </w:tc>
      </w:tr>
    </w:tbl>
    <w:p w14:paraId="343B8FD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CBBF84D" w14:textId="77777777" w:rsidTr="00950583">
        <w:tc>
          <w:tcPr>
            <w:tcW w:w="235" w:type="pct"/>
            <w:shd w:val="clear" w:color="auto" w:fill="auto"/>
            <w:hideMark/>
          </w:tcPr>
          <w:p w14:paraId="6C0A314D"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5E123D06" w14:textId="17E4BE65"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tc>
      </w:tr>
    </w:tbl>
    <w:p w14:paraId="52319C1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05701D6" w14:textId="77777777" w:rsidTr="00950583">
        <w:tc>
          <w:tcPr>
            <w:tcW w:w="235" w:type="pct"/>
            <w:shd w:val="clear" w:color="auto" w:fill="auto"/>
            <w:hideMark/>
          </w:tcPr>
          <w:p w14:paraId="543E94A5"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7FD959CD" w14:textId="0D4286E2" w:rsidR="00362C0E" w:rsidRPr="00362C0E" w:rsidRDefault="00362C0E" w:rsidP="00362C0E">
            <w:pPr>
              <w:spacing w:before="120"/>
              <w:jc w:val="both"/>
              <w:rPr>
                <w:rFonts w:ascii="inherit" w:hAnsi="inherit"/>
                <w:sz w:val="24"/>
              </w:rPr>
            </w:pPr>
            <w:r w:rsidRPr="00362C0E">
              <w:rPr>
                <w:rFonts w:ascii="inherit" w:hAnsi="inherit"/>
                <w:sz w:val="24"/>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Der Datenexporteur setzt die Datenübermittlung aus, wenn er der Auffassung ist, dass keine geeigneten Garantien für eine derartige Übermittlung gewährleistet werden können, oder wenn er</w:t>
            </w:r>
            <w:r w:rsidR="0003657E">
              <w:rPr>
                <w:rFonts w:ascii="inherit" w:hAnsi="inherit"/>
                <w:sz w:val="24"/>
              </w:rPr>
              <w:t xml:space="preserve"> </w:t>
            </w:r>
            <w:r w:rsidRPr="00362C0E">
              <w:rPr>
                <w:rFonts w:ascii="inherit" w:hAnsi="inherit"/>
                <w:sz w:val="24"/>
              </w:rPr>
              <w:t>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tc>
      </w:tr>
    </w:tbl>
    <w:p w14:paraId="34EE4C07"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15</w:t>
      </w:r>
    </w:p>
    <w:p w14:paraId="34E787DA"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Pflichten des Datenimporteurs im Falle des Zugangs von Behörden zu den Daten</w:t>
      </w:r>
    </w:p>
    <w:p w14:paraId="75392AAD" w14:textId="4CD67D98" w:rsidR="00067B16" w:rsidRPr="0003657E" w:rsidRDefault="00362C0E" w:rsidP="00362C0E">
      <w:pPr>
        <w:spacing w:before="120"/>
        <w:jc w:val="both"/>
        <w:rPr>
          <w:rFonts w:ascii="inherit" w:hAnsi="inherit"/>
          <w:i/>
          <w:iCs/>
          <w:color w:val="000000"/>
          <w:sz w:val="24"/>
        </w:rPr>
      </w:pPr>
      <w:r w:rsidRPr="00362C0E">
        <w:rPr>
          <w:rFonts w:ascii="inherit" w:hAnsi="inherit"/>
          <w:i/>
          <w:iCs/>
          <w:color w:val="000000"/>
          <w:sz w:val="24"/>
        </w:rPr>
        <w:t>(wenn der in der EU ansässige Auftragsverarbeiter die von dem im Drittland ansässigen Verantwortlichen erhaltenen personenbezogenen Daten mit personenbezogenen Daten kombiniert, die vom Auftragsverarbeiter in der EU erhoben wurden)</w:t>
      </w:r>
    </w:p>
    <w:p w14:paraId="013795C7"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15.1.   Benachrichtigung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490282B" w14:textId="77777777" w:rsidTr="00950583">
        <w:tc>
          <w:tcPr>
            <w:tcW w:w="235" w:type="pct"/>
            <w:shd w:val="clear" w:color="auto" w:fill="auto"/>
            <w:hideMark/>
          </w:tcPr>
          <w:p w14:paraId="4C7998F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FEEBD0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den Datenexporteur und, soweit möglich, die betroffene Person (gegebenenfalls mit Unterstützung des Datenexporteurs) unverzüglich zu benachrichtigen,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95EF5A5" w14:textId="77777777" w:rsidTr="00950583">
              <w:tc>
                <w:tcPr>
                  <w:tcW w:w="243" w:type="pct"/>
                  <w:shd w:val="clear" w:color="auto" w:fill="auto"/>
                  <w:hideMark/>
                </w:tcPr>
                <w:p w14:paraId="34D6DE22"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i)</w:t>
                  </w:r>
                </w:p>
              </w:tc>
              <w:tc>
                <w:tcPr>
                  <w:tcW w:w="4757" w:type="pct"/>
                  <w:shd w:val="clear" w:color="auto" w:fill="auto"/>
                  <w:hideMark/>
                </w:tcPr>
                <w:p w14:paraId="32148C81" w14:textId="77777777" w:rsidR="00362C0E" w:rsidRPr="00362C0E" w:rsidRDefault="00362C0E" w:rsidP="00362C0E">
                  <w:pPr>
                    <w:spacing w:before="120"/>
                    <w:jc w:val="both"/>
                    <w:rPr>
                      <w:rFonts w:ascii="inherit" w:hAnsi="inherit"/>
                      <w:sz w:val="24"/>
                    </w:rPr>
                  </w:pPr>
                  <w:r w:rsidRPr="00362C0E">
                    <w:rPr>
                      <w:rFonts w:ascii="inherit" w:hAnsi="inherit"/>
                      <w:sz w:val="24"/>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tc>
            </w:tr>
          </w:tbl>
          <w:p w14:paraId="2B02B168"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E2E10F7" w14:textId="77777777" w:rsidTr="00950583">
              <w:tc>
                <w:tcPr>
                  <w:tcW w:w="243" w:type="pct"/>
                  <w:shd w:val="clear" w:color="auto" w:fill="auto"/>
                  <w:hideMark/>
                </w:tcPr>
                <w:p w14:paraId="215C9CEE"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78FD0823" w14:textId="77777777" w:rsidR="00362C0E" w:rsidRPr="00362C0E" w:rsidRDefault="00362C0E" w:rsidP="00362C0E">
                  <w:pPr>
                    <w:spacing w:before="120"/>
                    <w:jc w:val="both"/>
                    <w:rPr>
                      <w:rFonts w:ascii="inherit" w:hAnsi="inherit"/>
                      <w:sz w:val="24"/>
                    </w:rPr>
                  </w:pPr>
                  <w:r w:rsidRPr="00362C0E">
                    <w:rPr>
                      <w:rFonts w:ascii="inherit" w:hAnsi="inherit"/>
                      <w:sz w:val="24"/>
                    </w:rPr>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tc>
            </w:tr>
          </w:tbl>
          <w:p w14:paraId="684D9D15" w14:textId="6491C460" w:rsidR="00362C0E" w:rsidRPr="00362C0E" w:rsidRDefault="00362C0E" w:rsidP="00362C0E">
            <w:pPr>
              <w:spacing w:before="120"/>
              <w:jc w:val="both"/>
              <w:rPr>
                <w:rFonts w:ascii="inherit" w:hAnsi="inherit"/>
                <w:sz w:val="24"/>
              </w:rPr>
            </w:pPr>
          </w:p>
        </w:tc>
      </w:tr>
    </w:tbl>
    <w:p w14:paraId="29619E9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C175DC0" w14:textId="77777777" w:rsidTr="00950583">
        <w:tc>
          <w:tcPr>
            <w:tcW w:w="235" w:type="pct"/>
            <w:shd w:val="clear" w:color="auto" w:fill="auto"/>
            <w:hideMark/>
          </w:tcPr>
          <w:p w14:paraId="210CC2D8"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19BABB8" w14:textId="77777777" w:rsidR="00362C0E" w:rsidRPr="00362C0E" w:rsidRDefault="00362C0E" w:rsidP="00362C0E">
            <w:pPr>
              <w:spacing w:before="120"/>
              <w:jc w:val="both"/>
              <w:rPr>
                <w:rFonts w:ascii="inherit" w:hAnsi="inherit"/>
                <w:sz w:val="24"/>
              </w:rPr>
            </w:pPr>
            <w:r w:rsidRPr="00362C0E">
              <w:rPr>
                <w:rFonts w:ascii="inherit" w:hAnsi="inherit"/>
                <w:sz w:val="24"/>
              </w:rPr>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tc>
      </w:tr>
    </w:tbl>
    <w:p w14:paraId="3774798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71255A5" w14:textId="77777777" w:rsidTr="00950583">
        <w:tc>
          <w:tcPr>
            <w:tcW w:w="235" w:type="pct"/>
            <w:shd w:val="clear" w:color="auto" w:fill="auto"/>
            <w:hideMark/>
          </w:tcPr>
          <w:p w14:paraId="0A66E8C4"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8FC6DF0" w14:textId="528E6673" w:rsidR="00362C0E" w:rsidRPr="00362C0E" w:rsidRDefault="00362C0E" w:rsidP="00362C0E">
            <w:pPr>
              <w:spacing w:before="120"/>
              <w:jc w:val="both"/>
              <w:rPr>
                <w:rFonts w:ascii="inherit" w:hAnsi="inherit"/>
                <w:sz w:val="24"/>
              </w:rPr>
            </w:pPr>
            <w:r w:rsidRPr="00362C0E">
              <w:rPr>
                <w:rFonts w:ascii="inherit" w:hAnsi="inherit"/>
                <w:sz w:val="24"/>
              </w:rPr>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p>
        </w:tc>
      </w:tr>
    </w:tbl>
    <w:p w14:paraId="156C836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D0DAEF9" w14:textId="77777777" w:rsidTr="00950583">
        <w:tc>
          <w:tcPr>
            <w:tcW w:w="235" w:type="pct"/>
            <w:shd w:val="clear" w:color="auto" w:fill="auto"/>
            <w:hideMark/>
          </w:tcPr>
          <w:p w14:paraId="7EF97542"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43144E53"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die Informationen gemäß den Buchstaben a bis c während der Vertragslaufzeit aufzubewahren und der zuständigen Aufsichtsbehörde auf Anfrage zur Verfügung zu stellen.</w:t>
            </w:r>
          </w:p>
        </w:tc>
      </w:tr>
    </w:tbl>
    <w:p w14:paraId="10FE8B1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CC834A6" w14:textId="77777777" w:rsidTr="00950583">
        <w:tc>
          <w:tcPr>
            <w:tcW w:w="235" w:type="pct"/>
            <w:shd w:val="clear" w:color="auto" w:fill="auto"/>
            <w:hideMark/>
          </w:tcPr>
          <w:p w14:paraId="102A6B97"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466E33DB" w14:textId="77777777" w:rsidR="00362C0E" w:rsidRPr="00362C0E" w:rsidRDefault="00362C0E" w:rsidP="00362C0E">
            <w:pPr>
              <w:spacing w:before="120"/>
              <w:jc w:val="both"/>
              <w:rPr>
                <w:rFonts w:ascii="inherit" w:hAnsi="inherit"/>
                <w:sz w:val="24"/>
              </w:rPr>
            </w:pPr>
            <w:r w:rsidRPr="00362C0E">
              <w:rPr>
                <w:rFonts w:ascii="inherit" w:hAnsi="inherit"/>
                <w:sz w:val="24"/>
              </w:rPr>
              <w:t>Die Buchstaben a bis c gelten unbeschadet der Pflicht des Datenimporteurs gemäß Klausel 14 Buchstabe e und Klausel 16, den Datenexporteur unverzüglich zu informieren, wenn er diese Klauseln nicht einhalten kann.</w:t>
            </w:r>
          </w:p>
        </w:tc>
      </w:tr>
    </w:tbl>
    <w:p w14:paraId="779880D8"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15.2.   Überprüfung der Rechtmäßigkeit und Datenminimierung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2A89AE9" w14:textId="77777777" w:rsidTr="00950583">
        <w:tc>
          <w:tcPr>
            <w:tcW w:w="235" w:type="pct"/>
            <w:shd w:val="clear" w:color="auto" w:fill="auto"/>
            <w:hideMark/>
          </w:tcPr>
          <w:p w14:paraId="3093D5AE"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32794DC0"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tc>
      </w:tr>
    </w:tbl>
    <w:p w14:paraId="494BC68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37E214E" w14:textId="77777777" w:rsidTr="00950583">
        <w:tc>
          <w:tcPr>
            <w:tcW w:w="235" w:type="pct"/>
            <w:shd w:val="clear" w:color="auto" w:fill="auto"/>
            <w:hideMark/>
          </w:tcPr>
          <w:p w14:paraId="7B0BA91D"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963C4B6" w14:textId="23233B62"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erklärt sich damit einverstanden, seine rechtliche Beurteilung und eine etwaige Anfechtung des Offenlegungsersuchens zu dokumentieren und </w:t>
            </w:r>
            <w:r w:rsidRPr="00362C0E">
              <w:rPr>
                <w:rFonts w:ascii="inherit" w:hAnsi="inherit"/>
                <w:sz w:val="24"/>
              </w:rPr>
              <w:lastRenderedPageBreak/>
              <w:t>diese Unterlagen dem Datenexporteur zur Verfügung zu stellen, soweit dies nach den Rechtsvorschriften des Bestimmungslandes zulässig ist. Auf Anfrage stellt er diese Unterlagen auch der zuständigen Aufsichtsbehörde zur Verfügung.</w:t>
            </w:r>
          </w:p>
        </w:tc>
      </w:tr>
    </w:tbl>
    <w:p w14:paraId="28D0871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EA5B748" w14:textId="77777777" w:rsidTr="00950583">
        <w:tc>
          <w:tcPr>
            <w:tcW w:w="235" w:type="pct"/>
            <w:shd w:val="clear" w:color="auto" w:fill="auto"/>
            <w:hideMark/>
          </w:tcPr>
          <w:p w14:paraId="62DBBB26"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2A77E51"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bei der Beantwortung eines Offenlegungsersuchens auf der Grundlage einer vernünftigen Auslegung des Ersuchens die zulässige Mindestmenge an Informationen bereitzustellen.</w:t>
            </w:r>
          </w:p>
        </w:tc>
      </w:tr>
    </w:tbl>
    <w:p w14:paraId="0674EE1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ABSCHNITT IV — SCHLUSSBESTIMMUNGEN</w:t>
      </w:r>
    </w:p>
    <w:p w14:paraId="4EDDE2C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16</w:t>
      </w:r>
    </w:p>
    <w:p w14:paraId="31510B7D"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Verstöße gegen die Klauseln und Beendigung des Vertrags</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E06412B" w14:textId="77777777" w:rsidTr="00950583">
        <w:tc>
          <w:tcPr>
            <w:tcW w:w="235" w:type="pct"/>
            <w:shd w:val="clear" w:color="auto" w:fill="auto"/>
            <w:hideMark/>
          </w:tcPr>
          <w:p w14:paraId="0D327A2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485D9ED"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unterrichtet den Datenexporteur unverzüglich, wenn er aus welchen Gründen auch immer nicht in der Lage ist, diese Klauseln einzuhalten.</w:t>
            </w:r>
          </w:p>
        </w:tc>
      </w:tr>
    </w:tbl>
    <w:p w14:paraId="50FF1A4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3424CBF" w14:textId="77777777" w:rsidTr="00950583">
        <w:tc>
          <w:tcPr>
            <w:tcW w:w="235" w:type="pct"/>
            <w:shd w:val="clear" w:color="auto" w:fill="auto"/>
            <w:hideMark/>
          </w:tcPr>
          <w:p w14:paraId="65A05289"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28B40D0" w14:textId="77777777" w:rsidR="00362C0E" w:rsidRPr="00362C0E" w:rsidRDefault="00362C0E" w:rsidP="00362C0E">
            <w:pPr>
              <w:spacing w:before="120"/>
              <w:jc w:val="both"/>
              <w:rPr>
                <w:rFonts w:ascii="inherit" w:hAnsi="inherit"/>
                <w:sz w:val="24"/>
              </w:rPr>
            </w:pPr>
            <w:r w:rsidRPr="00362C0E">
              <w:rPr>
                <w:rFonts w:ascii="inherit" w:hAnsi="inherit"/>
                <w:sz w:val="24"/>
              </w:rPr>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tc>
      </w:tr>
    </w:tbl>
    <w:p w14:paraId="6187056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02E5CF6" w14:textId="77777777" w:rsidTr="00950583">
        <w:tc>
          <w:tcPr>
            <w:tcW w:w="235" w:type="pct"/>
            <w:shd w:val="clear" w:color="auto" w:fill="auto"/>
            <w:hideMark/>
          </w:tcPr>
          <w:p w14:paraId="13E79F08"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7CCC27C"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ist berechtigt, den Vertrag zu kündigen, soweit er die Verarbeitung personenbezogener Daten gemäß diesen Klauseln betrifft, wenn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6240E71" w14:textId="77777777" w:rsidTr="00950583">
              <w:tc>
                <w:tcPr>
                  <w:tcW w:w="243" w:type="pct"/>
                  <w:shd w:val="clear" w:color="auto" w:fill="auto"/>
                  <w:hideMark/>
                </w:tcPr>
                <w:p w14:paraId="454DDAF3"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56D57631"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tc>
            </w:tr>
          </w:tbl>
          <w:p w14:paraId="404ADA52"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28299B0" w14:textId="77777777" w:rsidTr="00950583">
              <w:tc>
                <w:tcPr>
                  <w:tcW w:w="243" w:type="pct"/>
                  <w:shd w:val="clear" w:color="auto" w:fill="auto"/>
                  <w:hideMark/>
                </w:tcPr>
                <w:p w14:paraId="12A64A6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080A690"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in erheblichem Umfang oder fortdauernd gegen diese Klauseln verstößt oder</w:t>
                  </w:r>
                </w:p>
              </w:tc>
            </w:tr>
          </w:tbl>
          <w:p w14:paraId="574EB154"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E209DCD" w14:textId="77777777" w:rsidTr="00950583">
              <w:tc>
                <w:tcPr>
                  <w:tcW w:w="243" w:type="pct"/>
                  <w:shd w:val="clear" w:color="auto" w:fill="auto"/>
                  <w:hideMark/>
                </w:tcPr>
                <w:p w14:paraId="00F5CCCB"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70BE431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einer verbindlichen Entscheidung eines zuständigen Gerichts oder einer zuständigen Aufsichtsbehörde, die seine Pflichten gemäß diesen Klauseln zum Gegenstand hat, nicht nachkommt.</w:t>
                  </w:r>
                </w:p>
              </w:tc>
            </w:tr>
          </w:tbl>
          <w:p w14:paraId="54529BC3" w14:textId="0541EAB9" w:rsidR="00362C0E" w:rsidRPr="00362C0E" w:rsidRDefault="00362C0E" w:rsidP="00362C0E">
            <w:pPr>
              <w:spacing w:before="120"/>
              <w:jc w:val="both"/>
              <w:rPr>
                <w:rFonts w:ascii="inherit" w:hAnsi="inherit"/>
                <w:sz w:val="24"/>
              </w:rPr>
            </w:pPr>
            <w:r w:rsidRPr="00362C0E">
              <w:rPr>
                <w:rFonts w:ascii="inherit" w:hAnsi="inherit"/>
                <w:sz w:val="24"/>
              </w:rPr>
              <w:t xml:space="preserve">In diesen Fällen unterrichtet der Datenexporteur die zuständige </w:t>
            </w:r>
            <w:proofErr w:type="gramStart"/>
            <w:r w:rsidRPr="00362C0E">
              <w:rPr>
                <w:rFonts w:ascii="inherit" w:hAnsi="inherit"/>
                <w:sz w:val="24"/>
              </w:rPr>
              <w:t>Aufsichtsbehörd</w:t>
            </w:r>
            <w:r w:rsidR="0003657E">
              <w:rPr>
                <w:rFonts w:ascii="inherit" w:hAnsi="inherit"/>
                <w:sz w:val="24"/>
              </w:rPr>
              <w:t xml:space="preserve">e </w:t>
            </w:r>
            <w:r w:rsidRPr="00362C0E">
              <w:rPr>
                <w:rFonts w:ascii="inherit" w:hAnsi="inherit"/>
                <w:sz w:val="24"/>
              </w:rPr>
              <w:t xml:space="preserve"> über</w:t>
            </w:r>
            <w:proofErr w:type="gramEnd"/>
            <w:r w:rsidRPr="00362C0E">
              <w:rPr>
                <w:rFonts w:ascii="inherit" w:hAnsi="inherit"/>
                <w:sz w:val="24"/>
              </w:rPr>
              <w:t xml:space="preserve"> derartige Verstöße. Sind mehr als zwei Parteien an dem Vertrag beteiligt, so kann der Datenexporteur von diesem Kündigungsrecht nur gegenüber der verantwortlichen Partei Gebrauch machen, sofern die Parteien nichts anderes vereinbart haben.</w:t>
            </w:r>
          </w:p>
        </w:tc>
      </w:tr>
    </w:tbl>
    <w:p w14:paraId="0DB10A0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D13EBA" w14:textId="77777777" w:rsidTr="00950583">
        <w:tc>
          <w:tcPr>
            <w:tcW w:w="235" w:type="pct"/>
            <w:shd w:val="clear" w:color="auto" w:fill="auto"/>
            <w:hideMark/>
          </w:tcPr>
          <w:p w14:paraId="5BDAA561"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6E076597"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[In Bezug auf die Module eins, zwei und drei: Personenbezogene Daten, die vor Beendigung des Vertrags gemäß Buchstabe c übermittelt wurden, müssen nach Wahl des Datenexporteurs unverzüglich an diesen zurückgegeben oder vollständig gelöscht werden. Dies gilt gleichermaßen für alle Kopien der Daten.] [In Bezug auf Modul vier: 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w:t>
            </w:r>
            <w:r w:rsidRPr="00362C0E">
              <w:rPr>
                <w:rFonts w:ascii="inherit" w:hAnsi="inherit"/>
                <w:sz w:val="24"/>
              </w:rPr>
              <w:lastRenderedPageBreak/>
              <w:t>Einhaltung dieser Klauseln auch weiterhin gewährleistet und diese Daten nur in dem Umfang und so lange verarbeitet, wie dies gemäß den betreffenden lokalen Rechtsvorschriften erforderlich ist.</w:t>
            </w:r>
          </w:p>
        </w:tc>
      </w:tr>
    </w:tbl>
    <w:p w14:paraId="72603C8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5CF9905" w14:textId="77777777" w:rsidTr="00950583">
        <w:tc>
          <w:tcPr>
            <w:tcW w:w="235" w:type="pct"/>
            <w:shd w:val="clear" w:color="auto" w:fill="auto"/>
            <w:hideMark/>
          </w:tcPr>
          <w:p w14:paraId="710035BA"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301A2379" w14:textId="77777777" w:rsidR="00362C0E" w:rsidRPr="00362C0E" w:rsidRDefault="00362C0E" w:rsidP="00362C0E">
            <w:pPr>
              <w:spacing w:before="120"/>
              <w:jc w:val="both"/>
              <w:rPr>
                <w:rFonts w:ascii="inherit" w:hAnsi="inherit"/>
                <w:sz w:val="24"/>
              </w:rPr>
            </w:pPr>
            <w:r w:rsidRPr="00362C0E">
              <w:rPr>
                <w:rFonts w:ascii="inherit" w:hAnsi="inherit"/>
                <w:sz w:val="24"/>
              </w:rPr>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tc>
      </w:tr>
    </w:tbl>
    <w:p w14:paraId="382E3A45"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17</w:t>
      </w:r>
    </w:p>
    <w:p w14:paraId="607E40C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Anwendbares Recht</w:t>
      </w:r>
    </w:p>
    <w:p w14:paraId="213A5898"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Diese Klauseln unterliegen dem Recht eines Landes, das Rechte als Drittbegünstigte zulässt. Die Parteien vereinbaren, dass dies das Recht von _______ (</w:t>
      </w:r>
      <w:r w:rsidRPr="00362C0E">
        <w:rPr>
          <w:rFonts w:ascii="inherit" w:hAnsi="inherit"/>
          <w:i/>
          <w:iCs/>
          <w:color w:val="000000"/>
          <w:sz w:val="24"/>
        </w:rPr>
        <w:t>Land angeben</w:t>
      </w:r>
      <w:r w:rsidRPr="00362C0E">
        <w:rPr>
          <w:rFonts w:ascii="inherit" w:hAnsi="inherit"/>
          <w:color w:val="000000"/>
          <w:sz w:val="24"/>
        </w:rPr>
        <w:t>) ist.</w:t>
      </w:r>
    </w:p>
    <w:p w14:paraId="566575F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18</w:t>
      </w:r>
    </w:p>
    <w:p w14:paraId="49AB12EB" w14:textId="415B6A42" w:rsidR="00362C0E" w:rsidRPr="007447D0" w:rsidRDefault="00362C0E" w:rsidP="007447D0">
      <w:pPr>
        <w:spacing w:before="240" w:after="120"/>
        <w:jc w:val="center"/>
        <w:rPr>
          <w:rFonts w:ascii="inherit" w:hAnsi="inherit"/>
          <w:b/>
          <w:bCs/>
          <w:color w:val="000000"/>
          <w:sz w:val="24"/>
        </w:rPr>
      </w:pPr>
      <w:r w:rsidRPr="00362C0E">
        <w:rPr>
          <w:rFonts w:ascii="inherit" w:hAnsi="inherit"/>
          <w:b/>
          <w:bCs/>
          <w:color w:val="000000"/>
          <w:sz w:val="24"/>
        </w:rPr>
        <w:t>Gerichtsstand und Zuständigkeit</w:t>
      </w:r>
    </w:p>
    <w:tbl>
      <w:tblPr>
        <w:tblW w:w="5000" w:type="pct"/>
        <w:tblCellMar>
          <w:left w:w="0" w:type="dxa"/>
          <w:right w:w="0" w:type="dxa"/>
        </w:tblCellMar>
        <w:tblLook w:val="04A0" w:firstRow="1" w:lastRow="0" w:firstColumn="1" w:lastColumn="0" w:noHBand="0" w:noVBand="1"/>
      </w:tblPr>
      <w:tblGrid>
        <w:gridCol w:w="53"/>
        <w:gridCol w:w="9019"/>
      </w:tblGrid>
      <w:tr w:rsidR="00362C0E" w:rsidRPr="00362C0E" w14:paraId="41F7BCA5" w14:textId="77777777" w:rsidTr="00362C0E">
        <w:tc>
          <w:tcPr>
            <w:tcW w:w="0" w:type="auto"/>
            <w:shd w:val="clear" w:color="auto" w:fill="auto"/>
            <w:hideMark/>
          </w:tcPr>
          <w:p w14:paraId="43019837" w14:textId="77777777" w:rsidR="00362C0E" w:rsidRPr="00362C0E" w:rsidRDefault="00362C0E" w:rsidP="00362C0E">
            <w:pPr>
              <w:spacing w:before="120"/>
              <w:jc w:val="both"/>
              <w:rPr>
                <w:rFonts w:ascii="inherit" w:hAnsi="inherit"/>
                <w:sz w:val="24"/>
              </w:rPr>
            </w:pPr>
            <w:r w:rsidRPr="00362C0E">
              <w:rPr>
                <w:rFonts w:ascii="inherit" w:hAnsi="inherit"/>
                <w:sz w:val="24"/>
              </w:rPr>
              <w:t> </w:t>
            </w:r>
          </w:p>
        </w:tc>
        <w:tc>
          <w:tcPr>
            <w:tcW w:w="0" w:type="auto"/>
            <w:shd w:val="clear" w:color="auto" w:fill="auto"/>
            <w:hideMark/>
          </w:tcPr>
          <w:p w14:paraId="2F393D77" w14:textId="77777777" w:rsidR="00362C0E" w:rsidRPr="00362C0E" w:rsidRDefault="00362C0E" w:rsidP="00362C0E">
            <w:pPr>
              <w:spacing w:before="120"/>
              <w:jc w:val="both"/>
              <w:rPr>
                <w:rFonts w:ascii="inherit" w:hAnsi="inherit"/>
                <w:sz w:val="24"/>
              </w:rPr>
            </w:pPr>
            <w:r w:rsidRPr="00362C0E">
              <w:rPr>
                <w:rFonts w:ascii="inherit" w:hAnsi="inherit"/>
                <w:sz w:val="24"/>
              </w:rPr>
              <w:t>Streitigkeiten, die sich aus diesen Klauseln ergeben, werden von den Gerichten von _____ (</w:t>
            </w:r>
            <w:r w:rsidRPr="00362C0E">
              <w:rPr>
                <w:rFonts w:ascii="inherit" w:hAnsi="inherit"/>
                <w:i/>
                <w:iCs/>
                <w:sz w:val="24"/>
              </w:rPr>
              <w:t>Land angeben</w:t>
            </w:r>
            <w:r w:rsidRPr="00362C0E">
              <w:rPr>
                <w:rFonts w:ascii="inherit" w:hAnsi="inherit"/>
                <w:sz w:val="24"/>
              </w:rPr>
              <w:t>) beigelegt.</w:t>
            </w:r>
          </w:p>
        </w:tc>
      </w:tr>
    </w:tbl>
    <w:p w14:paraId="580CEB8B" w14:textId="77777777" w:rsidR="00362C0E" w:rsidRPr="00362C0E" w:rsidRDefault="0060424B" w:rsidP="00362C0E">
      <w:pPr>
        <w:spacing w:before="240" w:after="60"/>
        <w:rPr>
          <w:rFonts w:ascii="inherit" w:hAnsi="inherit"/>
          <w:color w:val="000000"/>
          <w:sz w:val="24"/>
        </w:rPr>
      </w:pPr>
      <w:r w:rsidRPr="0060424B">
        <w:rPr>
          <w:rFonts w:ascii="inherit" w:hAnsi="inherit"/>
          <w:noProof/>
          <w:color w:val="000000"/>
          <w:sz w:val="24"/>
        </w:rPr>
        <w:pict w14:anchorId="02E61B00">
          <v:rect id="_x0000_i1029" alt="" style="width:170.35pt;height:.75pt;mso-width-percent:0;mso-height-percent:0;mso-width-percent:0;mso-height-percent:0" o:hrpct="0" o:hrstd="t" o:hrnoshade="t" o:hr="t" fillcolor="black" stroked="f"/>
        </w:pict>
      </w:r>
    </w:p>
    <w:p w14:paraId="02B51907" w14:textId="77777777" w:rsidR="00362C0E" w:rsidRPr="00362C0E" w:rsidRDefault="0060424B" w:rsidP="00362C0E">
      <w:pPr>
        <w:spacing w:before="60" w:after="60"/>
        <w:jc w:val="both"/>
        <w:rPr>
          <w:rFonts w:ascii="inherit" w:hAnsi="inherit"/>
          <w:color w:val="000000"/>
          <w:sz w:val="19"/>
          <w:szCs w:val="19"/>
        </w:rPr>
      </w:pPr>
      <w:hyperlink r:id="rId11" w:anchor="ntc1-L_2021199DE.01003701-E0001"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w:t>
        </w:r>
        <w:r w:rsidR="00362C0E" w:rsidRPr="00362C0E">
          <w:rPr>
            <w:rFonts w:ascii="inherit" w:hAnsi="inherit"/>
            <w:color w:val="3366CC"/>
            <w:sz w:val="19"/>
            <w:szCs w:val="19"/>
          </w:rPr>
          <w:t>)</w:t>
        </w:r>
      </w:hyperlink>
      <w:r w:rsidR="00362C0E" w:rsidRPr="00362C0E">
        <w:rPr>
          <w:rFonts w:ascii="inherit" w:hAnsi="inherit"/>
          <w:color w:val="000000"/>
          <w:sz w:val="19"/>
          <w:szCs w:val="19"/>
        </w:rPr>
        <w:t>  Handelt es sich bei dem Datenexporteur um einen Auftragsverarbeiter, der der Verordnung (EU) 2016/679 unterliegt und der im Auftrag eines Organs oder einer Einrichtung der Union als Verantwortlicher handelt, so gewährleistet der Rückgriff auf diese Klauseln bei der Beauftragung eines anderen Auftragsverarbeiters (Unterauftragsverarbeitung), der nicht unter die Verordnung (EU) 2016/679 fällt, ebenfalls die Einhaltung von Artikel 29 Absatz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w:t>
      </w:r>
      <w:proofErr w:type="spellStart"/>
      <w:r w:rsidR="002A2559">
        <w:fldChar w:fldCharType="begin"/>
      </w:r>
      <w:r w:rsidR="002A2559">
        <w:instrText xml:space="preserve"> HYPERLINK "https://eur-lex.europa.eu/legal-content/DE/AUTO/?uri=OJ:L:2018:295:TOC" </w:instrText>
      </w:r>
      <w:r w:rsidR="002A2559">
        <w:fldChar w:fldCharType="separate"/>
      </w:r>
      <w:r w:rsidR="00362C0E" w:rsidRPr="00362C0E">
        <w:rPr>
          <w:rFonts w:ascii="inherit" w:hAnsi="inherit"/>
          <w:color w:val="3366CC"/>
          <w:sz w:val="19"/>
          <w:szCs w:val="19"/>
        </w:rPr>
        <w:t>ABl.</w:t>
      </w:r>
      <w:proofErr w:type="spellEnd"/>
      <w:r w:rsidR="00362C0E" w:rsidRPr="00362C0E">
        <w:rPr>
          <w:rFonts w:ascii="inherit" w:hAnsi="inherit"/>
          <w:color w:val="3366CC"/>
          <w:sz w:val="19"/>
          <w:szCs w:val="19"/>
        </w:rPr>
        <w:t xml:space="preserve"> L 295 vom 21.11.2018, S. 39</w:t>
      </w:r>
      <w:r w:rsidR="002A2559">
        <w:rPr>
          <w:rFonts w:ascii="inherit" w:hAnsi="inherit"/>
          <w:color w:val="3366CC"/>
          <w:sz w:val="19"/>
          <w:szCs w:val="19"/>
        </w:rPr>
        <w:fldChar w:fldCharType="end"/>
      </w:r>
      <w:r w:rsidR="00362C0E" w:rsidRPr="00362C0E">
        <w:rPr>
          <w:rFonts w:ascii="inherit" w:hAnsi="inherit"/>
          <w:color w:val="000000"/>
          <w:sz w:val="19"/>
          <w:szCs w:val="19"/>
        </w:rPr>
        <w:t>), insofern als diese Klauseln und die gemäß Artikel 29 Absatz 3 der Verordnung (EU) 2018/1725 im Vertrag oder in einem anderen Rechtsinstrument zwischen dem Verantwortlichen und dem Auftragsverarbeiter festgelegten Datenschutzpflichten angeglichen sind. Dies ist insbesondere dann der Fall, wenn sich der Verantwortliche und der Auftragsverarbeiter auf die im Beschluss 2021/915 enthaltenen Standardvertragsklauseln stützen.</w:t>
      </w:r>
    </w:p>
    <w:p w14:paraId="788DD9BC" w14:textId="77777777" w:rsidR="00362C0E" w:rsidRPr="00362C0E" w:rsidRDefault="0060424B" w:rsidP="00362C0E">
      <w:pPr>
        <w:spacing w:before="60" w:after="60"/>
        <w:jc w:val="both"/>
        <w:rPr>
          <w:rFonts w:ascii="inherit" w:hAnsi="inherit"/>
          <w:color w:val="000000"/>
          <w:sz w:val="19"/>
          <w:szCs w:val="19"/>
        </w:rPr>
      </w:pPr>
      <w:hyperlink r:id="rId12" w:anchor="ntc2-L_2021199DE.01003701-E0002"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2</w:t>
        </w:r>
        <w:r w:rsidR="00362C0E" w:rsidRPr="00362C0E">
          <w:rPr>
            <w:rFonts w:ascii="inherit" w:hAnsi="inherit"/>
            <w:color w:val="3366CC"/>
            <w:sz w:val="19"/>
            <w:szCs w:val="19"/>
          </w:rPr>
          <w:t>)</w:t>
        </w:r>
      </w:hyperlink>
      <w:r w:rsidR="00362C0E" w:rsidRPr="00362C0E">
        <w:rPr>
          <w:rFonts w:ascii="inherit" w:hAnsi="inherit"/>
          <w:color w:val="000000"/>
          <w:sz w:val="19"/>
          <w:szCs w:val="19"/>
        </w:rPr>
        <w:t>  Die Daten müssen in einer Weise anonymisiert werden, dass eine Person im Einklang mit Erwägungsgrund 26 der Verordnung (EU) 2016/679 nicht mehr identifizierbar ist; außerdem muss dieser Vorgang unumkehrbar sein.</w:t>
      </w:r>
    </w:p>
    <w:p w14:paraId="74E70A57" w14:textId="77777777" w:rsidR="00362C0E" w:rsidRPr="00362C0E" w:rsidRDefault="0060424B" w:rsidP="00362C0E">
      <w:pPr>
        <w:spacing w:before="60" w:after="60"/>
        <w:jc w:val="both"/>
        <w:rPr>
          <w:rFonts w:ascii="inherit" w:hAnsi="inherit"/>
          <w:color w:val="000000"/>
          <w:sz w:val="19"/>
          <w:szCs w:val="19"/>
        </w:rPr>
      </w:pPr>
      <w:hyperlink r:id="rId13" w:anchor="ntc3-L_2021199DE.01003701-E0003"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3</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5E84A4EA" w14:textId="77777777" w:rsidR="00362C0E" w:rsidRPr="00362C0E" w:rsidRDefault="0060424B" w:rsidP="00362C0E">
      <w:pPr>
        <w:spacing w:before="60" w:after="60"/>
        <w:jc w:val="both"/>
        <w:rPr>
          <w:rFonts w:ascii="inherit" w:hAnsi="inherit"/>
          <w:color w:val="000000"/>
          <w:sz w:val="19"/>
          <w:szCs w:val="19"/>
        </w:rPr>
      </w:pPr>
      <w:hyperlink r:id="rId14" w:anchor="ntc4-L_2021199DE.01003701-E0004"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4</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21B781D9" w14:textId="77777777" w:rsidR="00362C0E" w:rsidRPr="00362C0E" w:rsidRDefault="0060424B" w:rsidP="00362C0E">
      <w:pPr>
        <w:spacing w:before="60" w:after="60"/>
        <w:jc w:val="both"/>
        <w:rPr>
          <w:rFonts w:ascii="inherit" w:hAnsi="inherit"/>
          <w:color w:val="000000"/>
          <w:sz w:val="19"/>
          <w:szCs w:val="19"/>
        </w:rPr>
      </w:pPr>
      <w:hyperlink r:id="rId15" w:anchor="ntc5-L_2021199DE.01003701-E0005"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5</w:t>
        </w:r>
        <w:r w:rsidR="00362C0E" w:rsidRPr="00362C0E">
          <w:rPr>
            <w:rFonts w:ascii="inherit" w:hAnsi="inherit"/>
            <w:color w:val="3366CC"/>
            <w:sz w:val="19"/>
            <w:szCs w:val="19"/>
          </w:rPr>
          <w:t>)</w:t>
        </w:r>
      </w:hyperlink>
      <w:r w:rsidR="00362C0E" w:rsidRPr="00362C0E">
        <w:rPr>
          <w:rFonts w:ascii="inherit" w:hAnsi="inherit"/>
          <w:color w:val="000000"/>
          <w:sz w:val="19"/>
          <w:szCs w:val="19"/>
        </w:rPr>
        <w:t>  </w:t>
      </w:r>
      <w:proofErr w:type="gramStart"/>
      <w:r w:rsidR="00362C0E" w:rsidRPr="00362C0E">
        <w:rPr>
          <w:rFonts w:ascii="inherit" w:hAnsi="inherit"/>
          <w:color w:val="000000"/>
          <w:sz w:val="19"/>
          <w:szCs w:val="19"/>
        </w:rPr>
        <w:t>Siehe</w:t>
      </w:r>
      <w:proofErr w:type="gramEnd"/>
      <w:r w:rsidR="00362C0E" w:rsidRPr="00362C0E">
        <w:rPr>
          <w:rFonts w:ascii="inherit" w:hAnsi="inherit"/>
          <w:color w:val="000000"/>
          <w:sz w:val="19"/>
          <w:szCs w:val="19"/>
        </w:rPr>
        <w:t xml:space="preserve"> Artikel 28 Absatz 4 der Verordnung (EU) 2016/679 und, wenn es sich bei dem Verantwortlichen um ein Organ oder eine Einrichtung der Union handelt, Artikel 29 Absatz 4 der Verordnung (EU) 2018/1725.</w:t>
      </w:r>
    </w:p>
    <w:p w14:paraId="17FD1755" w14:textId="77777777" w:rsidR="00362C0E" w:rsidRPr="00362C0E" w:rsidRDefault="0060424B" w:rsidP="00362C0E">
      <w:pPr>
        <w:spacing w:before="60" w:after="60"/>
        <w:jc w:val="both"/>
        <w:rPr>
          <w:rFonts w:ascii="inherit" w:hAnsi="inherit"/>
          <w:color w:val="000000"/>
          <w:sz w:val="19"/>
          <w:szCs w:val="19"/>
        </w:rPr>
      </w:pPr>
      <w:hyperlink r:id="rId16" w:anchor="ntc6-L_2021199DE.01003701-E0006"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6</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Das Abkommen über den Europäischen Wirtschaftsraum (EWR-Abkommen) regelt die Einbeziehung der drei EWR-Staaten Island, Liechtenstein und Norwegen in den Binnenmarkt der Europäischen Union. Das </w:t>
      </w:r>
      <w:r w:rsidR="00362C0E" w:rsidRPr="00362C0E">
        <w:rPr>
          <w:rFonts w:ascii="inherit" w:hAnsi="inherit"/>
          <w:color w:val="000000"/>
          <w:sz w:val="19"/>
          <w:szCs w:val="19"/>
        </w:rPr>
        <w:lastRenderedPageBreak/>
        <w:t>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6374E5E1" w14:textId="77777777" w:rsidR="00362C0E" w:rsidRPr="00362C0E" w:rsidRDefault="0060424B" w:rsidP="00362C0E">
      <w:pPr>
        <w:spacing w:before="60" w:after="60"/>
        <w:jc w:val="both"/>
        <w:rPr>
          <w:rFonts w:ascii="inherit" w:hAnsi="inherit"/>
          <w:color w:val="000000"/>
          <w:sz w:val="19"/>
          <w:szCs w:val="19"/>
        </w:rPr>
      </w:pPr>
      <w:hyperlink r:id="rId17" w:anchor="ntc7-L_2021199DE.01003701-E0007"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7</w:t>
        </w:r>
        <w:r w:rsidR="00362C0E" w:rsidRPr="00362C0E">
          <w:rPr>
            <w:rFonts w:ascii="inherit" w:hAnsi="inherit"/>
            <w:color w:val="3366CC"/>
            <w:sz w:val="19"/>
            <w:szCs w:val="19"/>
          </w:rPr>
          <w:t>)</w:t>
        </w:r>
      </w:hyperlink>
      <w:r w:rsidR="00362C0E" w:rsidRPr="00362C0E">
        <w:rPr>
          <w:rFonts w:ascii="inherit" w:hAnsi="inherit"/>
          <w:color w:val="000000"/>
          <w:sz w:val="19"/>
          <w:szCs w:val="19"/>
        </w:rPr>
        <w:t>  Hierzu zählt, ob die Übermittlung und Weiterverarbeitung personenbezogene Daten umfassen, aus denen die rassische oder ethnische Herkunft, politische Meinungen, religiöse oder weltanschauliche Überzeugungen oder die Gewerkschaftszugehörigkeit hervorgehen, oder genetische Daten oder biometrische Daten zum Zweck der eindeutigen Identifizierung einer natürlichen Person, Daten über die Gesundheit, das Sexualleben oder die sexuelle Ausrichtung einer Person oder Daten über strafrechtliche Verurteilungen oder Straftaten enthalten.</w:t>
      </w:r>
    </w:p>
    <w:p w14:paraId="16A3C5F4" w14:textId="77777777" w:rsidR="00362C0E" w:rsidRPr="00362C0E" w:rsidRDefault="0060424B" w:rsidP="00362C0E">
      <w:pPr>
        <w:spacing w:before="60" w:after="60"/>
        <w:jc w:val="both"/>
        <w:rPr>
          <w:rFonts w:ascii="inherit" w:hAnsi="inherit"/>
          <w:color w:val="000000"/>
          <w:sz w:val="19"/>
          <w:szCs w:val="19"/>
        </w:rPr>
      </w:pPr>
      <w:hyperlink r:id="rId18" w:anchor="ntc8-L_2021199DE.01003701-E0008"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8</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Diese Anforderung ist gegebenenfalls vom </w:t>
      </w:r>
      <w:proofErr w:type="spellStart"/>
      <w:r w:rsidR="00362C0E" w:rsidRPr="00362C0E">
        <w:rPr>
          <w:rFonts w:ascii="inherit" w:hAnsi="inherit"/>
          <w:color w:val="000000"/>
          <w:sz w:val="19"/>
          <w:szCs w:val="19"/>
        </w:rPr>
        <w:t>Unterauftragsverarbeiter</w:t>
      </w:r>
      <w:proofErr w:type="spellEnd"/>
      <w:r w:rsidR="00362C0E" w:rsidRPr="00362C0E">
        <w:rPr>
          <w:rFonts w:ascii="inherit" w:hAnsi="inherit"/>
          <w:color w:val="000000"/>
          <w:sz w:val="19"/>
          <w:szCs w:val="19"/>
        </w:rPr>
        <w:t xml:space="preserve"> zu erfüllen, der diesen Klauseln gemäß Klausel 7 im Rahmen des betreffenden Moduls beitritt.</w:t>
      </w:r>
    </w:p>
    <w:p w14:paraId="23EDD39F" w14:textId="77777777" w:rsidR="00362C0E" w:rsidRPr="00362C0E" w:rsidRDefault="0060424B" w:rsidP="00362C0E">
      <w:pPr>
        <w:spacing w:before="60" w:after="60"/>
        <w:jc w:val="both"/>
        <w:rPr>
          <w:rFonts w:ascii="inherit" w:hAnsi="inherit"/>
          <w:color w:val="000000"/>
          <w:sz w:val="19"/>
          <w:szCs w:val="19"/>
        </w:rPr>
      </w:pPr>
      <w:hyperlink r:id="rId19" w:anchor="ntc9-L_2021199DE.01003701-E0009"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9</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Diese Anforderung ist gegebenenfalls vom </w:t>
      </w:r>
      <w:proofErr w:type="spellStart"/>
      <w:r w:rsidR="00362C0E" w:rsidRPr="00362C0E">
        <w:rPr>
          <w:rFonts w:ascii="inherit" w:hAnsi="inherit"/>
          <w:color w:val="000000"/>
          <w:sz w:val="19"/>
          <w:szCs w:val="19"/>
        </w:rPr>
        <w:t>Unterauftragsverarbeiter</w:t>
      </w:r>
      <w:proofErr w:type="spellEnd"/>
      <w:r w:rsidR="00362C0E" w:rsidRPr="00362C0E">
        <w:rPr>
          <w:rFonts w:ascii="inherit" w:hAnsi="inherit"/>
          <w:color w:val="000000"/>
          <w:sz w:val="19"/>
          <w:szCs w:val="19"/>
        </w:rPr>
        <w:t xml:space="preserve"> zu erfüllen, der diesen Klauseln gemäß Klausel 7 im Rahmen des betreffenden Moduls beitritt.</w:t>
      </w:r>
    </w:p>
    <w:p w14:paraId="75DC3427" w14:textId="77777777" w:rsidR="00362C0E" w:rsidRPr="00362C0E" w:rsidRDefault="0060424B" w:rsidP="00362C0E">
      <w:pPr>
        <w:spacing w:before="60" w:after="60"/>
        <w:jc w:val="both"/>
        <w:rPr>
          <w:rFonts w:ascii="inherit" w:hAnsi="inherit"/>
          <w:color w:val="000000"/>
          <w:sz w:val="19"/>
          <w:szCs w:val="19"/>
        </w:rPr>
      </w:pPr>
      <w:hyperlink r:id="rId20" w:anchor="ntc10-L_2021199DE.01003701-E0010"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10</w:t>
        </w:r>
        <w:r w:rsidR="00362C0E" w:rsidRPr="00362C0E">
          <w:rPr>
            <w:rFonts w:ascii="inherit" w:hAnsi="inherit"/>
            <w:color w:val="3366CC"/>
            <w:sz w:val="19"/>
            <w:szCs w:val="19"/>
          </w:rPr>
          <w:t>)</w:t>
        </w:r>
      </w:hyperlink>
      <w:r w:rsidR="00362C0E" w:rsidRPr="00362C0E">
        <w:rPr>
          <w:rFonts w:ascii="inherit" w:hAnsi="inherit"/>
          <w:color w:val="000000"/>
          <w:sz w:val="19"/>
          <w:szCs w:val="19"/>
        </w:rPr>
        <w:t>  Diese Frist kann um höchstens zwei weitere Monate verlängert werden, wenn dies unter Berücksichtigung der Komplexität und der Anzahl von Anträgen erforderlich ist. Der Datenimporteur unterrichtet die betroffene Person ordnungsgemäß und unverzüglich über eine solche Verlängerung.</w:t>
      </w:r>
    </w:p>
    <w:p w14:paraId="1BC9C19E" w14:textId="77777777" w:rsidR="00362C0E" w:rsidRPr="00362C0E" w:rsidRDefault="0060424B" w:rsidP="00362C0E">
      <w:pPr>
        <w:spacing w:before="60" w:after="60"/>
        <w:jc w:val="both"/>
        <w:rPr>
          <w:rFonts w:ascii="inherit" w:hAnsi="inherit"/>
          <w:color w:val="000000"/>
          <w:sz w:val="19"/>
          <w:szCs w:val="19"/>
        </w:rPr>
      </w:pPr>
      <w:hyperlink r:id="rId21" w:anchor="ntc11-L_2021199DE.01003701-E0011"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11</w:t>
        </w:r>
        <w:r w:rsidR="00362C0E" w:rsidRPr="00362C0E">
          <w:rPr>
            <w:rFonts w:ascii="inherit" w:hAnsi="inherit"/>
            <w:color w:val="3366CC"/>
            <w:sz w:val="19"/>
            <w:szCs w:val="19"/>
          </w:rPr>
          <w:t>)</w:t>
        </w:r>
      </w:hyperlink>
      <w:r w:rsidR="00362C0E" w:rsidRPr="00362C0E">
        <w:rPr>
          <w:rFonts w:ascii="inherit" w:hAnsi="inherit"/>
          <w:color w:val="000000"/>
          <w:sz w:val="19"/>
          <w:szCs w:val="19"/>
        </w:rPr>
        <w:t>  Der Datenimporteur darf eine unabhängige Streitbeilegung über eine Schiedsstelle nur dann anbieten, wenn er in einem Land niedergelassen ist, das das New Yorker Übereinkommen über die Anerkennung und Vollstreckung ausländischer Schiedssprüche ratifiziert hat.</w:t>
      </w:r>
    </w:p>
    <w:p w14:paraId="26159135" w14:textId="77777777" w:rsidR="00362C0E" w:rsidRPr="00362C0E" w:rsidRDefault="0060424B" w:rsidP="00362C0E">
      <w:pPr>
        <w:spacing w:before="60" w:after="60"/>
        <w:jc w:val="both"/>
        <w:rPr>
          <w:rFonts w:ascii="inherit" w:hAnsi="inherit"/>
          <w:color w:val="000000"/>
          <w:sz w:val="19"/>
          <w:szCs w:val="19"/>
        </w:rPr>
      </w:pPr>
      <w:hyperlink r:id="rId22" w:anchor="ntc12-L_2021199DE.01003701-E0012"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12</w:t>
        </w:r>
        <w:r w:rsidR="00362C0E" w:rsidRPr="00362C0E">
          <w:rPr>
            <w:rFonts w:ascii="inherit" w:hAnsi="inherit"/>
            <w:color w:val="3366CC"/>
            <w:sz w:val="19"/>
            <w:szCs w:val="19"/>
          </w:rPr>
          <w:t>)</w:t>
        </w:r>
      </w:hyperlink>
      <w:r w:rsidR="00362C0E" w:rsidRPr="00362C0E">
        <w:rPr>
          <w:rFonts w:ascii="inherit" w:hAnsi="inherit"/>
          <w:color w:val="000000"/>
          <w:sz w:val="19"/>
          <w:szCs w:val="19"/>
        </w:rPr>
        <w:t>  Zur Ermittlung der Auswirkungen derartiger Rechtsvorschriften und Gepflogenheiten auf die Einhaltung dieser Klauseln können in die Gesamtbeurteilung verschiedene Elemente einfließen. Diese Elemente können einschlägige und dokumentierte praktische Erfahrungen im Hinblick darauf umfassen, ob es bereits früher Ersuchen um Offenlegung seitens Behörden gab, die einen hinreichend repräsentativen Zeitrahmen abdecken, oder ob es solche Ersuchen nicht gab. Dies betrifft insbesondere interne Aufzeichnungen oder sonstige Belege, die fortlaufend mit gebührender Sorgfalt erstellt und von leitender Ebene bestätigt wurden, sofern diese Informationen rechtmäßig an Dritte weitergegeben werden können. Sofern anhand dieser praktischen Erfahrungen der Schluss gezogen wird, dass dem Datenimporteur die Einhaltung dieser Klauseln nicht unmöglich ist, muss dies durch weitere relevante objektive Elemente untermauert werden; den Parteien obliegt die sorgfältige Prüfung, ob alle diese Elemente ausreichend zuverlässig und repräsentativ sind, um die getroffene Schlussfolgerung zu bekräftigen. Insbesondere müssen die Parteien berücksichtigen, ob ihre praktische Erfahrung durch öffentlich verfügbare oder anderweitig zugängliche zuverlässige Informationen über das Vorhandensein oder Nicht-Vorhandensein von Ersuchen innerhalb desselben Wirtschaftszweigs und/oder über die Anwendung der Rechtsvorschriften in der Praxis, wie Rechtsprechung und Berichte unabhängiger Aufsichtsgremien, erhärtet und nicht widerlegt wird.</w:t>
      </w:r>
    </w:p>
    <w:p w14:paraId="24706AAF" w14:textId="77777777" w:rsidR="00362C0E" w:rsidRPr="00362C0E" w:rsidRDefault="0060424B" w:rsidP="00362C0E">
      <w:pPr>
        <w:spacing w:before="120" w:after="120"/>
        <w:rPr>
          <w:rFonts w:ascii="Times New Roman" w:hAnsi="Times New Roman"/>
          <w:sz w:val="24"/>
        </w:rPr>
      </w:pPr>
      <w:r w:rsidRPr="0060424B">
        <w:rPr>
          <w:rFonts w:ascii="Times New Roman" w:hAnsi="Times New Roman"/>
          <w:noProof/>
          <w:sz w:val="24"/>
        </w:rPr>
        <w:pict w14:anchorId="2DDE5CB0">
          <v:rect id="_x0000_i1028" alt="" style="width:85.15pt;height:.75pt;mso-width-percent:0;mso-height-percent:0;mso-width-percent:0;mso-height-percent:0" o:hrpct="0" o:hralign="center" o:hrstd="t" o:hrnoshade="t" o:hr="t" fillcolor="black" stroked="f"/>
        </w:pict>
      </w:r>
    </w:p>
    <w:p w14:paraId="07B9798B"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ANLAGE</w:t>
      </w:r>
    </w:p>
    <w:p w14:paraId="7178854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5674546D" w14:textId="2D272430" w:rsidR="007447D0" w:rsidRPr="00362C0E" w:rsidRDefault="00362C0E" w:rsidP="00362C0E">
      <w:pPr>
        <w:spacing w:before="120"/>
        <w:jc w:val="both"/>
        <w:rPr>
          <w:rFonts w:ascii="inherit" w:hAnsi="inherit"/>
          <w:color w:val="000000"/>
          <w:sz w:val="24"/>
        </w:rPr>
      </w:pPr>
      <w:r w:rsidRPr="00362C0E">
        <w:rPr>
          <w:rFonts w:ascii="inherit" w:hAnsi="inherit"/>
          <w:color w:val="000000"/>
          <w:sz w:val="24"/>
        </w:rPr>
        <w:t>Es muss möglich sein, die für jede Datenübermittlung oder jede Kategorie von Datenübermittlungen geltenden Informationen klar voneinander zu unterscheiden und in diesem Zusammenhang die jeweilige(n) Rolle(n) der Parteien als Datenexporteur(e) und/oder Datenimporteur(e) zu bestimmen. Dies erfordert nicht zwingend, dass für jede Datenübermittlung bzw. jede Kategorie von Datenübermittlungen und/oder für jedes Vertragsverhältnis getrennte Anlagen ausgefüllt und unterzeichnet werden müssen, sofern die geforderte Transparenz bei Verwendung einer einzigen Anlage erzielt werden kann. Erforderlichenfalls sollten getrennte Anlagen verwendet werden, um ausreichende Klarheit zu gewährleisten.</w:t>
      </w:r>
    </w:p>
    <w:p w14:paraId="4D016B51" w14:textId="77777777" w:rsidR="00362C0E" w:rsidRPr="00362C0E" w:rsidRDefault="0060424B" w:rsidP="00362C0E">
      <w:pPr>
        <w:spacing w:before="120" w:after="120"/>
        <w:rPr>
          <w:rFonts w:ascii="Times New Roman" w:hAnsi="Times New Roman"/>
          <w:sz w:val="24"/>
        </w:rPr>
      </w:pPr>
      <w:r w:rsidRPr="0060424B">
        <w:rPr>
          <w:rFonts w:ascii="Times New Roman" w:hAnsi="Times New Roman"/>
          <w:noProof/>
          <w:sz w:val="24"/>
        </w:rPr>
        <w:pict w14:anchorId="79282AB0">
          <v:rect id="_x0000_i1027" alt="" style="width:85.15pt;height:.75pt;mso-width-percent:0;mso-height-percent:0;mso-width-percent:0;mso-height-percent:0" o:hrpct="0" o:hralign="center" o:hrstd="t" o:hrnoshade="t" o:hr="t" fillcolor="black" stroked="f"/>
        </w:pict>
      </w:r>
    </w:p>
    <w:p w14:paraId="4A7EDAD7"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w:t>
      </w:r>
    </w:p>
    <w:p w14:paraId="7F9E50D4" w14:textId="77777777" w:rsidR="00362C0E" w:rsidRPr="00362C0E" w:rsidRDefault="00362C0E" w:rsidP="0064339D">
      <w:pPr>
        <w:spacing w:before="240" w:after="120"/>
        <w:jc w:val="center"/>
        <w:rPr>
          <w:rFonts w:ascii="inherit" w:hAnsi="inherit"/>
          <w:b/>
          <w:bCs/>
          <w:color w:val="000000"/>
          <w:sz w:val="24"/>
        </w:rPr>
      </w:pPr>
      <w:r w:rsidRPr="00362C0E">
        <w:rPr>
          <w:rFonts w:ascii="inherit" w:hAnsi="inherit"/>
          <w:b/>
          <w:bCs/>
          <w:color w:val="000000"/>
          <w:sz w:val="24"/>
        </w:rPr>
        <w:t>A.   LISTE DER PARTEIEN</w:t>
      </w:r>
    </w:p>
    <w:p w14:paraId="76D6923F" w14:textId="77777777" w:rsidR="00362C0E" w:rsidRPr="00362C0E" w:rsidRDefault="00362C0E" w:rsidP="00362C0E">
      <w:pPr>
        <w:spacing w:before="120"/>
        <w:jc w:val="both"/>
        <w:rPr>
          <w:rFonts w:ascii="inherit" w:hAnsi="inherit"/>
          <w:color w:val="000000"/>
          <w:sz w:val="24"/>
        </w:rPr>
      </w:pPr>
      <w:r w:rsidRPr="00362C0E">
        <w:rPr>
          <w:rFonts w:ascii="inherit" w:hAnsi="inherit"/>
          <w:b/>
          <w:bCs/>
          <w:color w:val="000000"/>
          <w:sz w:val="24"/>
        </w:rPr>
        <w:t>Datenexporteur(e):</w:t>
      </w:r>
      <w:r w:rsidRPr="00362C0E">
        <w:rPr>
          <w:rFonts w:ascii="inherit" w:hAnsi="inherit"/>
          <w:color w:val="000000"/>
          <w:sz w:val="24"/>
        </w:rPr>
        <w:t> [</w:t>
      </w:r>
      <w:r w:rsidRPr="00362C0E">
        <w:rPr>
          <w:rFonts w:ascii="inherit" w:hAnsi="inherit"/>
          <w:i/>
          <w:iCs/>
          <w:color w:val="000000"/>
          <w:sz w:val="24"/>
        </w:rPr>
        <w:t>Name und Kontaktdaten des Datenexporteurs/der Datenexporteure und gegebenenfalls seines/ihres Datenschutzbeauftragten und/oder Vertreters in der Europäischen Union</w:t>
      </w:r>
      <w:r w:rsidRPr="00362C0E">
        <w:rPr>
          <w:rFonts w:ascii="inherit" w:hAnsi="inherit"/>
          <w:color w:val="000000"/>
          <w:sz w:val="24"/>
        </w:rPr>
        <w:t>]</w:t>
      </w:r>
    </w:p>
    <w:tbl>
      <w:tblPr>
        <w:tblW w:w="5000" w:type="pct"/>
        <w:tblCellMar>
          <w:left w:w="0" w:type="dxa"/>
          <w:right w:w="0" w:type="dxa"/>
        </w:tblCellMar>
        <w:tblLook w:val="04A0" w:firstRow="1" w:lastRow="0" w:firstColumn="1" w:lastColumn="0" w:noHBand="0" w:noVBand="1"/>
      </w:tblPr>
      <w:tblGrid>
        <w:gridCol w:w="7"/>
        <w:gridCol w:w="419"/>
        <w:gridCol w:w="8646"/>
      </w:tblGrid>
      <w:tr w:rsidR="00362C0E" w:rsidRPr="00362C0E" w14:paraId="41802BDE" w14:textId="77777777" w:rsidTr="001E08F7">
        <w:tc>
          <w:tcPr>
            <w:tcW w:w="0" w:type="auto"/>
            <w:shd w:val="clear" w:color="auto" w:fill="auto"/>
            <w:hideMark/>
          </w:tcPr>
          <w:p w14:paraId="20B56477" w14:textId="77777777" w:rsidR="00362C0E" w:rsidRPr="00362C0E" w:rsidRDefault="00362C0E" w:rsidP="00362C0E">
            <w:pPr>
              <w:rPr>
                <w:rFonts w:ascii="inherit" w:hAnsi="inherit"/>
                <w:color w:val="000000"/>
                <w:sz w:val="24"/>
              </w:rPr>
            </w:pPr>
          </w:p>
        </w:tc>
        <w:tc>
          <w:tcPr>
            <w:tcW w:w="231" w:type="pct"/>
            <w:shd w:val="clear" w:color="auto" w:fill="auto"/>
            <w:hideMark/>
          </w:tcPr>
          <w:p w14:paraId="69DBDA28" w14:textId="77777777" w:rsidR="00362C0E" w:rsidRPr="00362C0E" w:rsidRDefault="00362C0E" w:rsidP="00362C0E">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324D21D3" w14:textId="77777777" w:rsidR="00362C0E" w:rsidRPr="00362C0E" w:rsidRDefault="00362C0E" w:rsidP="00362C0E">
            <w:pPr>
              <w:rPr>
                <w:rFonts w:ascii="inherit" w:hAnsi="inherit"/>
                <w:sz w:val="24"/>
              </w:rPr>
            </w:pPr>
            <w:r w:rsidRPr="00362C0E">
              <w:rPr>
                <w:rFonts w:ascii="inherit" w:hAnsi="inherit"/>
                <w:sz w:val="24"/>
              </w:rPr>
              <w:t>Name: …</w:t>
            </w:r>
          </w:p>
          <w:p w14:paraId="541767B4"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20F24C3E"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0A63B6ED" w14:textId="77777777" w:rsidR="00362C0E" w:rsidRPr="00362C0E" w:rsidRDefault="00362C0E" w:rsidP="00362C0E">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2E6D51C1" w14:textId="77777777" w:rsidR="00362C0E" w:rsidRPr="00362C0E" w:rsidRDefault="00362C0E" w:rsidP="00362C0E">
            <w:pPr>
              <w:spacing w:before="120"/>
              <w:jc w:val="both"/>
              <w:rPr>
                <w:rFonts w:ascii="inherit" w:hAnsi="inherit"/>
                <w:sz w:val="24"/>
              </w:rPr>
            </w:pPr>
            <w:r w:rsidRPr="00362C0E">
              <w:rPr>
                <w:rFonts w:ascii="inherit" w:hAnsi="inherit"/>
                <w:sz w:val="24"/>
              </w:rPr>
              <w:t>Unterschrift und Datum: …</w:t>
            </w:r>
          </w:p>
          <w:p w14:paraId="32E620AC" w14:textId="77777777" w:rsidR="00362C0E" w:rsidRPr="00362C0E" w:rsidRDefault="00362C0E" w:rsidP="00362C0E">
            <w:pPr>
              <w:spacing w:before="120"/>
              <w:jc w:val="both"/>
              <w:rPr>
                <w:rFonts w:ascii="inherit" w:hAnsi="inherit"/>
                <w:sz w:val="24"/>
              </w:rPr>
            </w:pPr>
            <w:r w:rsidRPr="00362C0E">
              <w:rPr>
                <w:rFonts w:ascii="inherit" w:hAnsi="inherit"/>
                <w:sz w:val="24"/>
              </w:rPr>
              <w:t>Rolle (Verantwortlicher/Auftragsverarbeiter): …</w:t>
            </w:r>
          </w:p>
        </w:tc>
      </w:tr>
    </w:tbl>
    <w:p w14:paraId="6D1FC52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7"/>
        <w:gridCol w:w="419"/>
        <w:gridCol w:w="8646"/>
      </w:tblGrid>
      <w:tr w:rsidR="0064339D" w:rsidRPr="00362C0E" w14:paraId="248F03FF" w14:textId="77777777" w:rsidTr="00FA1DE8">
        <w:tc>
          <w:tcPr>
            <w:tcW w:w="0" w:type="auto"/>
            <w:shd w:val="clear" w:color="auto" w:fill="auto"/>
            <w:hideMark/>
          </w:tcPr>
          <w:p w14:paraId="2F82AB41" w14:textId="77777777" w:rsidR="0064339D" w:rsidRPr="00362C0E" w:rsidRDefault="0064339D" w:rsidP="00FA1DE8">
            <w:pPr>
              <w:rPr>
                <w:rFonts w:ascii="inherit" w:hAnsi="inherit"/>
                <w:color w:val="000000"/>
                <w:sz w:val="24"/>
              </w:rPr>
            </w:pPr>
          </w:p>
        </w:tc>
        <w:tc>
          <w:tcPr>
            <w:tcW w:w="231" w:type="pct"/>
            <w:shd w:val="clear" w:color="auto" w:fill="auto"/>
            <w:hideMark/>
          </w:tcPr>
          <w:p w14:paraId="42F0AE96" w14:textId="16D16D67" w:rsidR="0064339D" w:rsidRPr="00362C0E" w:rsidRDefault="0064339D" w:rsidP="00FA1DE8">
            <w:pPr>
              <w:spacing w:before="120"/>
              <w:jc w:val="both"/>
              <w:rPr>
                <w:rFonts w:ascii="inherit" w:hAnsi="inherit"/>
                <w:sz w:val="24"/>
              </w:rPr>
            </w:pPr>
            <w:r>
              <w:rPr>
                <w:rFonts w:ascii="inherit" w:hAnsi="inherit"/>
                <w:sz w:val="24"/>
              </w:rPr>
              <w:t>2</w:t>
            </w:r>
            <w:r w:rsidRPr="00362C0E">
              <w:rPr>
                <w:rFonts w:ascii="inherit" w:hAnsi="inherit"/>
                <w:sz w:val="24"/>
              </w:rPr>
              <w:t>.</w:t>
            </w:r>
          </w:p>
        </w:tc>
        <w:tc>
          <w:tcPr>
            <w:tcW w:w="4765" w:type="pct"/>
            <w:shd w:val="clear" w:color="auto" w:fill="auto"/>
            <w:hideMark/>
          </w:tcPr>
          <w:p w14:paraId="26667F65" w14:textId="77777777" w:rsidR="0064339D" w:rsidRPr="00362C0E" w:rsidRDefault="0064339D" w:rsidP="00FA1DE8">
            <w:pPr>
              <w:rPr>
                <w:rFonts w:ascii="inherit" w:hAnsi="inherit"/>
                <w:sz w:val="24"/>
              </w:rPr>
            </w:pPr>
            <w:r w:rsidRPr="00362C0E">
              <w:rPr>
                <w:rFonts w:ascii="inherit" w:hAnsi="inherit"/>
                <w:sz w:val="24"/>
              </w:rPr>
              <w:t>Name: …</w:t>
            </w:r>
          </w:p>
          <w:p w14:paraId="4532036F" w14:textId="77777777" w:rsidR="0064339D" w:rsidRPr="00362C0E" w:rsidRDefault="0064339D" w:rsidP="00FA1DE8">
            <w:pPr>
              <w:spacing w:before="120"/>
              <w:jc w:val="both"/>
              <w:rPr>
                <w:rFonts w:ascii="inherit" w:hAnsi="inherit"/>
                <w:sz w:val="24"/>
              </w:rPr>
            </w:pPr>
            <w:r w:rsidRPr="00362C0E">
              <w:rPr>
                <w:rFonts w:ascii="inherit" w:hAnsi="inherit"/>
                <w:sz w:val="24"/>
              </w:rPr>
              <w:t>Anschrift: …</w:t>
            </w:r>
          </w:p>
          <w:p w14:paraId="2ABA8694" w14:textId="77777777" w:rsidR="0064339D" w:rsidRPr="00362C0E" w:rsidRDefault="0064339D" w:rsidP="00FA1DE8">
            <w:pPr>
              <w:spacing w:before="120"/>
              <w:jc w:val="both"/>
              <w:rPr>
                <w:rFonts w:ascii="inherit" w:hAnsi="inherit"/>
                <w:sz w:val="24"/>
              </w:rPr>
            </w:pPr>
            <w:r w:rsidRPr="00362C0E">
              <w:rPr>
                <w:rFonts w:ascii="inherit" w:hAnsi="inherit"/>
                <w:sz w:val="24"/>
              </w:rPr>
              <w:t>Name, Funktion und Kontaktdaten der Kontaktperson: …</w:t>
            </w:r>
          </w:p>
          <w:p w14:paraId="50C999A8" w14:textId="77777777" w:rsidR="0064339D" w:rsidRPr="00362C0E" w:rsidRDefault="0064339D" w:rsidP="00FA1DE8">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61189D38" w14:textId="77777777" w:rsidR="0064339D" w:rsidRPr="00362C0E" w:rsidRDefault="0064339D" w:rsidP="00FA1DE8">
            <w:pPr>
              <w:spacing w:before="120"/>
              <w:jc w:val="both"/>
              <w:rPr>
                <w:rFonts w:ascii="inherit" w:hAnsi="inherit"/>
                <w:sz w:val="24"/>
              </w:rPr>
            </w:pPr>
            <w:r w:rsidRPr="00362C0E">
              <w:rPr>
                <w:rFonts w:ascii="inherit" w:hAnsi="inherit"/>
                <w:sz w:val="24"/>
              </w:rPr>
              <w:t>Unterschrift und Datum: …</w:t>
            </w:r>
          </w:p>
          <w:p w14:paraId="0854495C" w14:textId="77777777" w:rsidR="0064339D" w:rsidRPr="00362C0E" w:rsidRDefault="0064339D" w:rsidP="00FA1DE8">
            <w:pPr>
              <w:spacing w:before="120"/>
              <w:jc w:val="both"/>
              <w:rPr>
                <w:rFonts w:ascii="inherit" w:hAnsi="inherit"/>
                <w:sz w:val="24"/>
              </w:rPr>
            </w:pPr>
            <w:r w:rsidRPr="00362C0E">
              <w:rPr>
                <w:rFonts w:ascii="inherit" w:hAnsi="inherit"/>
                <w:sz w:val="24"/>
              </w:rPr>
              <w:t>Rolle (Verantwortlicher/Auftragsverarbeiter): …</w:t>
            </w:r>
          </w:p>
        </w:tc>
      </w:tr>
    </w:tbl>
    <w:p w14:paraId="01E14014" w14:textId="77777777" w:rsidR="00362C0E" w:rsidRPr="00362C0E" w:rsidRDefault="00362C0E" w:rsidP="00362C0E">
      <w:pPr>
        <w:spacing w:before="120"/>
        <w:jc w:val="both"/>
        <w:rPr>
          <w:rFonts w:ascii="inherit" w:hAnsi="inherit"/>
          <w:color w:val="000000"/>
          <w:sz w:val="24"/>
        </w:rPr>
      </w:pPr>
      <w:r w:rsidRPr="00362C0E">
        <w:rPr>
          <w:rFonts w:ascii="inherit" w:hAnsi="inherit"/>
          <w:b/>
          <w:bCs/>
          <w:color w:val="000000"/>
          <w:sz w:val="24"/>
        </w:rPr>
        <w:t>Datenimporteur(e):</w:t>
      </w:r>
      <w:r w:rsidRPr="00362C0E">
        <w:rPr>
          <w:rFonts w:ascii="inherit" w:hAnsi="inherit"/>
          <w:color w:val="000000"/>
          <w:sz w:val="24"/>
        </w:rPr>
        <w:t> [</w:t>
      </w:r>
      <w:r w:rsidRPr="00362C0E">
        <w:rPr>
          <w:rFonts w:ascii="inherit" w:hAnsi="inherit"/>
          <w:i/>
          <w:iCs/>
          <w:color w:val="000000"/>
          <w:sz w:val="24"/>
        </w:rPr>
        <w:t>Name und Kontaktdaten des Datenexporteurs/der Datenimporteure, einschließlich jeder für den Datenschutz zuständigen Kontaktperson</w:t>
      </w:r>
      <w:r w:rsidRPr="00362C0E">
        <w:rPr>
          <w:rFonts w:ascii="inherit" w:hAnsi="inherit"/>
          <w:color w:val="000000"/>
          <w:sz w:val="24"/>
        </w:rPr>
        <w:t>]</w:t>
      </w:r>
    </w:p>
    <w:tbl>
      <w:tblPr>
        <w:tblW w:w="5000" w:type="pct"/>
        <w:tblCellMar>
          <w:left w:w="0" w:type="dxa"/>
          <w:right w:w="0" w:type="dxa"/>
        </w:tblCellMar>
        <w:tblLook w:val="04A0" w:firstRow="1" w:lastRow="0" w:firstColumn="1" w:lastColumn="0" w:noHBand="0" w:noVBand="1"/>
      </w:tblPr>
      <w:tblGrid>
        <w:gridCol w:w="7"/>
        <w:gridCol w:w="419"/>
        <w:gridCol w:w="8646"/>
      </w:tblGrid>
      <w:tr w:rsidR="0064339D" w:rsidRPr="00362C0E" w14:paraId="435BB02E" w14:textId="77777777" w:rsidTr="00FA1DE8">
        <w:tc>
          <w:tcPr>
            <w:tcW w:w="0" w:type="auto"/>
            <w:shd w:val="clear" w:color="auto" w:fill="auto"/>
            <w:hideMark/>
          </w:tcPr>
          <w:p w14:paraId="7F48788D" w14:textId="77777777" w:rsidR="0064339D" w:rsidRPr="00362C0E" w:rsidRDefault="0064339D" w:rsidP="00FA1DE8">
            <w:pPr>
              <w:rPr>
                <w:rFonts w:ascii="inherit" w:hAnsi="inherit"/>
                <w:color w:val="000000"/>
                <w:sz w:val="24"/>
              </w:rPr>
            </w:pPr>
          </w:p>
        </w:tc>
        <w:tc>
          <w:tcPr>
            <w:tcW w:w="231" w:type="pct"/>
            <w:shd w:val="clear" w:color="auto" w:fill="auto"/>
            <w:hideMark/>
          </w:tcPr>
          <w:p w14:paraId="1A45A2F3" w14:textId="77777777" w:rsidR="0064339D" w:rsidRPr="00362C0E" w:rsidRDefault="0064339D" w:rsidP="00FA1DE8">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7C890324" w14:textId="77777777" w:rsidR="0064339D" w:rsidRPr="00362C0E" w:rsidRDefault="0064339D" w:rsidP="00FA1DE8">
            <w:pPr>
              <w:rPr>
                <w:rFonts w:ascii="inherit" w:hAnsi="inherit"/>
                <w:sz w:val="24"/>
              </w:rPr>
            </w:pPr>
            <w:r w:rsidRPr="00362C0E">
              <w:rPr>
                <w:rFonts w:ascii="inherit" w:hAnsi="inherit"/>
                <w:sz w:val="24"/>
              </w:rPr>
              <w:t>Name: …</w:t>
            </w:r>
          </w:p>
          <w:p w14:paraId="2F4A6521" w14:textId="77777777" w:rsidR="0064339D" w:rsidRPr="00362C0E" w:rsidRDefault="0064339D" w:rsidP="00FA1DE8">
            <w:pPr>
              <w:spacing w:before="120"/>
              <w:jc w:val="both"/>
              <w:rPr>
                <w:rFonts w:ascii="inherit" w:hAnsi="inherit"/>
                <w:sz w:val="24"/>
              </w:rPr>
            </w:pPr>
            <w:r w:rsidRPr="00362C0E">
              <w:rPr>
                <w:rFonts w:ascii="inherit" w:hAnsi="inherit"/>
                <w:sz w:val="24"/>
              </w:rPr>
              <w:t>Anschrift: …</w:t>
            </w:r>
          </w:p>
          <w:p w14:paraId="54166FF0" w14:textId="77777777" w:rsidR="0064339D" w:rsidRPr="00362C0E" w:rsidRDefault="0064339D" w:rsidP="00FA1DE8">
            <w:pPr>
              <w:spacing w:before="120"/>
              <w:jc w:val="both"/>
              <w:rPr>
                <w:rFonts w:ascii="inherit" w:hAnsi="inherit"/>
                <w:sz w:val="24"/>
              </w:rPr>
            </w:pPr>
            <w:r w:rsidRPr="00362C0E">
              <w:rPr>
                <w:rFonts w:ascii="inherit" w:hAnsi="inherit"/>
                <w:sz w:val="24"/>
              </w:rPr>
              <w:t>Name, Funktion und Kontaktdaten der Kontaktperson: …</w:t>
            </w:r>
          </w:p>
          <w:p w14:paraId="7BD138EE" w14:textId="77777777" w:rsidR="0064339D" w:rsidRPr="00362C0E" w:rsidRDefault="0064339D" w:rsidP="00FA1DE8">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2481EE23" w14:textId="77777777" w:rsidR="0064339D" w:rsidRPr="00362C0E" w:rsidRDefault="0064339D" w:rsidP="00FA1DE8">
            <w:pPr>
              <w:spacing w:before="120"/>
              <w:jc w:val="both"/>
              <w:rPr>
                <w:rFonts w:ascii="inherit" w:hAnsi="inherit"/>
                <w:sz w:val="24"/>
              </w:rPr>
            </w:pPr>
            <w:r w:rsidRPr="00362C0E">
              <w:rPr>
                <w:rFonts w:ascii="inherit" w:hAnsi="inherit"/>
                <w:sz w:val="24"/>
              </w:rPr>
              <w:t>Unterschrift und Datum: …</w:t>
            </w:r>
          </w:p>
          <w:p w14:paraId="279968F1" w14:textId="77777777" w:rsidR="0064339D" w:rsidRPr="00362C0E" w:rsidRDefault="0064339D" w:rsidP="00FA1DE8">
            <w:pPr>
              <w:spacing w:before="120"/>
              <w:jc w:val="both"/>
              <w:rPr>
                <w:rFonts w:ascii="inherit" w:hAnsi="inherit"/>
                <w:sz w:val="24"/>
              </w:rPr>
            </w:pPr>
            <w:r w:rsidRPr="00362C0E">
              <w:rPr>
                <w:rFonts w:ascii="inherit" w:hAnsi="inherit"/>
                <w:sz w:val="24"/>
              </w:rPr>
              <w:t>Rolle (Verantwortlicher/Auftragsverarbeiter): …</w:t>
            </w:r>
          </w:p>
        </w:tc>
      </w:tr>
      <w:tr w:rsidR="00362C0E" w:rsidRPr="00362C0E" w14:paraId="52F31157" w14:textId="77777777" w:rsidTr="001E08F7">
        <w:tc>
          <w:tcPr>
            <w:tcW w:w="0" w:type="auto"/>
            <w:shd w:val="clear" w:color="auto" w:fill="auto"/>
            <w:hideMark/>
          </w:tcPr>
          <w:p w14:paraId="3963F969" w14:textId="77777777" w:rsidR="00362C0E" w:rsidRPr="00362C0E" w:rsidRDefault="00362C0E" w:rsidP="00362C0E">
            <w:pPr>
              <w:rPr>
                <w:rFonts w:ascii="inherit" w:hAnsi="inherit"/>
                <w:color w:val="000000"/>
                <w:sz w:val="24"/>
              </w:rPr>
            </w:pPr>
          </w:p>
        </w:tc>
        <w:tc>
          <w:tcPr>
            <w:tcW w:w="231" w:type="pct"/>
            <w:shd w:val="clear" w:color="auto" w:fill="auto"/>
            <w:hideMark/>
          </w:tcPr>
          <w:p w14:paraId="4B640930" w14:textId="7C2FF3CD" w:rsidR="00362C0E" w:rsidRPr="00362C0E" w:rsidRDefault="0064339D" w:rsidP="00362C0E">
            <w:pPr>
              <w:spacing w:before="120"/>
              <w:jc w:val="both"/>
              <w:rPr>
                <w:rFonts w:ascii="inherit" w:hAnsi="inherit"/>
                <w:sz w:val="24"/>
              </w:rPr>
            </w:pPr>
            <w:r>
              <w:rPr>
                <w:rFonts w:ascii="inherit" w:hAnsi="inherit"/>
                <w:sz w:val="24"/>
              </w:rPr>
              <w:t>2</w:t>
            </w:r>
            <w:r w:rsidR="00362C0E" w:rsidRPr="00362C0E">
              <w:rPr>
                <w:rFonts w:ascii="inherit" w:hAnsi="inherit"/>
                <w:sz w:val="24"/>
              </w:rPr>
              <w:t>.</w:t>
            </w:r>
          </w:p>
        </w:tc>
        <w:tc>
          <w:tcPr>
            <w:tcW w:w="4765" w:type="pct"/>
            <w:shd w:val="clear" w:color="auto" w:fill="auto"/>
            <w:hideMark/>
          </w:tcPr>
          <w:p w14:paraId="57C15153" w14:textId="77777777" w:rsidR="00362C0E" w:rsidRPr="00362C0E" w:rsidRDefault="00362C0E" w:rsidP="00362C0E">
            <w:pPr>
              <w:rPr>
                <w:rFonts w:ascii="inherit" w:hAnsi="inherit"/>
                <w:sz w:val="24"/>
              </w:rPr>
            </w:pPr>
            <w:r w:rsidRPr="00362C0E">
              <w:rPr>
                <w:rFonts w:ascii="inherit" w:hAnsi="inherit"/>
                <w:sz w:val="24"/>
              </w:rPr>
              <w:t>Name: …</w:t>
            </w:r>
          </w:p>
          <w:p w14:paraId="2E59C3A8"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44B3CA17"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405CA7D3" w14:textId="77777777" w:rsidR="00362C0E" w:rsidRPr="00362C0E" w:rsidRDefault="00362C0E" w:rsidP="00362C0E">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3D9F30D4" w14:textId="77777777" w:rsidR="00362C0E" w:rsidRPr="00362C0E" w:rsidRDefault="00362C0E" w:rsidP="00362C0E">
            <w:pPr>
              <w:spacing w:before="120"/>
              <w:jc w:val="both"/>
              <w:rPr>
                <w:rFonts w:ascii="inherit" w:hAnsi="inherit"/>
                <w:sz w:val="24"/>
              </w:rPr>
            </w:pPr>
            <w:r w:rsidRPr="00362C0E">
              <w:rPr>
                <w:rFonts w:ascii="inherit" w:hAnsi="inherit"/>
                <w:sz w:val="24"/>
              </w:rPr>
              <w:t>Unterschrift und Datum: …</w:t>
            </w:r>
          </w:p>
          <w:p w14:paraId="1F21136D" w14:textId="77777777" w:rsidR="00362C0E" w:rsidRPr="00362C0E" w:rsidRDefault="00362C0E" w:rsidP="00362C0E">
            <w:pPr>
              <w:spacing w:before="120"/>
              <w:jc w:val="both"/>
              <w:rPr>
                <w:rFonts w:ascii="inherit" w:hAnsi="inherit"/>
                <w:sz w:val="24"/>
              </w:rPr>
            </w:pPr>
            <w:r w:rsidRPr="00362C0E">
              <w:rPr>
                <w:rFonts w:ascii="inherit" w:hAnsi="inherit"/>
                <w:sz w:val="24"/>
              </w:rPr>
              <w:t>Rolle (Verantwortlicher/Auftragsverarbeiter): …</w:t>
            </w:r>
          </w:p>
        </w:tc>
      </w:tr>
    </w:tbl>
    <w:p w14:paraId="654C5BA5" w14:textId="77777777" w:rsidR="007447D0" w:rsidRPr="00362C0E" w:rsidRDefault="007447D0" w:rsidP="0064339D">
      <w:pPr>
        <w:jc w:val="center"/>
        <w:rPr>
          <w:rFonts w:ascii="inherit" w:hAnsi="inherit"/>
          <w:vanish/>
          <w:color w:val="000000"/>
          <w:sz w:val="24"/>
        </w:rPr>
      </w:pPr>
    </w:p>
    <w:p w14:paraId="7E782EAD" w14:textId="77777777" w:rsidR="00362C0E" w:rsidRPr="00362C0E" w:rsidRDefault="00362C0E" w:rsidP="0064339D">
      <w:pPr>
        <w:spacing w:before="240" w:after="120"/>
        <w:jc w:val="center"/>
        <w:rPr>
          <w:rFonts w:ascii="inherit" w:hAnsi="inherit"/>
          <w:b/>
          <w:bCs/>
          <w:color w:val="000000"/>
          <w:sz w:val="24"/>
        </w:rPr>
      </w:pPr>
      <w:r w:rsidRPr="00362C0E">
        <w:rPr>
          <w:rFonts w:ascii="inherit" w:hAnsi="inherit"/>
          <w:b/>
          <w:bCs/>
          <w:color w:val="000000"/>
          <w:sz w:val="24"/>
        </w:rPr>
        <w:t>B.   BESCHREIBUNG DER DATENÜBERMITTLUNG</w:t>
      </w:r>
    </w:p>
    <w:p w14:paraId="64E5C7F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Kategorien betroffener Personen, deren personenbezogene Daten übermittelt werden</w:t>
      </w:r>
    </w:p>
    <w:p w14:paraId="5E351F9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37094A3B"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Kategorien der übermittelten personenbezogenen Daten</w:t>
      </w:r>
    </w:p>
    <w:p w14:paraId="7A718EA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71797E1E"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 xml:space="preserve">Übermittelte sensible Daten (falls zutreffend) und angewandte Beschränkungen oder Garantien, die der Art der Daten und den verbundenen Risiken in vollem Umfang Rechnung tragen, z. B. strenge Zweckbindung, Zugangsbeschränkungen (einschließlich des Zugangs </w:t>
      </w:r>
      <w:r w:rsidRPr="00362C0E">
        <w:rPr>
          <w:rFonts w:ascii="inherit" w:hAnsi="inherit"/>
          <w:i/>
          <w:iCs/>
          <w:color w:val="000000"/>
          <w:sz w:val="24"/>
        </w:rPr>
        <w:lastRenderedPageBreak/>
        <w:t>nur für Mitarbeiter, die eine spezielle Schulung absolviert haben), Aufzeichnungen über den Zugang zu den Daten, Beschränkungen für Weiterübermittlungen oder zusätzliche Sicherheitsmaßnahmen</w:t>
      </w:r>
    </w:p>
    <w:p w14:paraId="5CE8379D"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53AA5F7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Häufigkeit der Übermittlung (</w:t>
      </w:r>
      <w:proofErr w:type="gramStart"/>
      <w:r w:rsidRPr="00362C0E">
        <w:rPr>
          <w:rFonts w:ascii="inherit" w:hAnsi="inherit"/>
          <w:i/>
          <w:iCs/>
          <w:color w:val="000000"/>
          <w:sz w:val="24"/>
        </w:rPr>
        <w:t>z. B.</w:t>
      </w:r>
      <w:proofErr w:type="gramEnd"/>
      <w:r w:rsidRPr="00362C0E">
        <w:rPr>
          <w:rFonts w:ascii="inherit" w:hAnsi="inherit"/>
          <w:i/>
          <w:iCs/>
          <w:color w:val="000000"/>
          <w:sz w:val="24"/>
        </w:rPr>
        <w:t xml:space="preserve"> ob die Daten einmalig oder kontinuierlich übermittelt werden)</w:t>
      </w:r>
    </w:p>
    <w:p w14:paraId="4A1D6BD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5BEEA8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Art der Verarbeitung</w:t>
      </w:r>
    </w:p>
    <w:p w14:paraId="683710B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2388D249"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Zweck(e) der Datenübermittlung und Weiterverarbeitung</w:t>
      </w:r>
    </w:p>
    <w:p w14:paraId="52F80EE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1160088A"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Dauer, für die die personenbezogenen Daten gespeichert werden, oder, falls dies nicht möglich ist, die Kriterien für die Festlegung dieser Dauer</w:t>
      </w:r>
    </w:p>
    <w:p w14:paraId="2C34431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BFEA29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Bei Datenübermittlungen an (Unter-)Auftragsverarbeiter sind auch Gegenstand, Art und Dauer der Verarbeitung anzugeben.</w:t>
      </w:r>
    </w:p>
    <w:p w14:paraId="22B087DF"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9594A27"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C.   ZUSTÄNDIGE AUFSICHTSBEHÖRDE</w:t>
      </w:r>
    </w:p>
    <w:p w14:paraId="1D7F1CF0" w14:textId="4C8A25BD" w:rsidR="00362C0E" w:rsidRPr="00362C0E" w:rsidRDefault="007447D0" w:rsidP="007447D0">
      <w:pPr>
        <w:spacing w:before="120"/>
        <w:jc w:val="center"/>
        <w:rPr>
          <w:rFonts w:ascii="inherit" w:hAnsi="inherit"/>
          <w:color w:val="000000"/>
          <w:sz w:val="24"/>
        </w:rPr>
      </w:pPr>
      <w:r>
        <w:rPr>
          <w:rFonts w:ascii="inherit" w:hAnsi="inherit"/>
          <w:i/>
          <w:iCs/>
          <w:color w:val="000000"/>
          <w:sz w:val="24"/>
        </w:rPr>
        <w:t>entfällt</w:t>
      </w:r>
    </w:p>
    <w:p w14:paraId="3085E8F2" w14:textId="77777777" w:rsidR="00362C0E" w:rsidRPr="00362C0E" w:rsidRDefault="0060424B" w:rsidP="00362C0E">
      <w:pPr>
        <w:spacing w:before="120" w:after="120"/>
        <w:rPr>
          <w:rFonts w:ascii="Times New Roman" w:hAnsi="Times New Roman"/>
          <w:sz w:val="24"/>
        </w:rPr>
      </w:pPr>
      <w:r w:rsidRPr="0060424B">
        <w:rPr>
          <w:rFonts w:ascii="Times New Roman" w:hAnsi="Times New Roman"/>
          <w:noProof/>
          <w:sz w:val="24"/>
        </w:rPr>
        <w:pict w14:anchorId="6994B8D6">
          <v:rect id="_x0000_i1026" alt="" style="width:85.15pt;height:.75pt;mso-width-percent:0;mso-height-percent:0;mso-width-percent:0;mso-height-percent:0" o:hrpct="0" o:hralign="center" o:hrstd="t" o:hrnoshade="t" o:hr="t" fillcolor="black" stroked="f"/>
        </w:pict>
      </w:r>
    </w:p>
    <w:p w14:paraId="1C4669E0"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II</w:t>
      </w:r>
    </w:p>
    <w:p w14:paraId="545887AC" w14:textId="6BDC96F3" w:rsid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TECHNISCHE UND ORGANISATORISCHE MASSNAHMEN, EINSCHLIESSLICH ZUR GEWÄHRLEISTUNG DER SICHERHEIT DER DATEN</w:t>
      </w:r>
    </w:p>
    <w:p w14:paraId="3CC324A6" w14:textId="2561BCFD" w:rsidR="007447D0" w:rsidRPr="007447D0" w:rsidRDefault="007447D0" w:rsidP="007447D0">
      <w:pPr>
        <w:spacing w:before="120"/>
        <w:jc w:val="center"/>
        <w:rPr>
          <w:rFonts w:ascii="inherit" w:hAnsi="inherit"/>
          <w:color w:val="000000"/>
          <w:sz w:val="24"/>
        </w:rPr>
      </w:pPr>
      <w:r>
        <w:rPr>
          <w:rFonts w:ascii="inherit" w:hAnsi="inherit"/>
          <w:i/>
          <w:iCs/>
          <w:color w:val="000000"/>
          <w:sz w:val="24"/>
        </w:rPr>
        <w:t>entfällt</w:t>
      </w:r>
    </w:p>
    <w:p w14:paraId="182992C5" w14:textId="39DA813B" w:rsidR="007447D0" w:rsidRPr="007447D0" w:rsidRDefault="0060424B" w:rsidP="007447D0">
      <w:pPr>
        <w:spacing w:before="120" w:after="120"/>
        <w:rPr>
          <w:rFonts w:ascii="Times New Roman" w:hAnsi="Times New Roman"/>
          <w:sz w:val="24"/>
        </w:rPr>
      </w:pPr>
      <w:r w:rsidRPr="0060424B">
        <w:rPr>
          <w:rFonts w:ascii="Times New Roman" w:hAnsi="Times New Roman"/>
          <w:noProof/>
          <w:sz w:val="24"/>
        </w:rPr>
        <w:pict w14:anchorId="7861BC1C">
          <v:rect id="_x0000_i1025" alt="" style="width:85.15pt;height:.75pt;mso-width-percent:0;mso-height-percent:0;mso-width-percent:0;mso-height-percent:0" o:hrpct="0" o:hralign="center" o:hrstd="t" o:hrnoshade="t" o:hr="t" fillcolor="black" stroked="f"/>
        </w:pict>
      </w:r>
    </w:p>
    <w:p w14:paraId="18A3DC8F" w14:textId="7DD965F6"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III</w:t>
      </w:r>
    </w:p>
    <w:p w14:paraId="0D71B07B" w14:textId="16C3A44D" w:rsidR="00362C0E" w:rsidRPr="007447D0" w:rsidRDefault="00362C0E" w:rsidP="007447D0">
      <w:pPr>
        <w:spacing w:before="240" w:after="120"/>
        <w:jc w:val="center"/>
        <w:rPr>
          <w:rFonts w:ascii="inherit" w:hAnsi="inherit"/>
          <w:b/>
          <w:bCs/>
          <w:color w:val="000000"/>
          <w:sz w:val="24"/>
        </w:rPr>
      </w:pPr>
      <w:r w:rsidRPr="00362C0E">
        <w:rPr>
          <w:rFonts w:ascii="inherit" w:hAnsi="inherit"/>
          <w:b/>
          <w:bCs/>
          <w:color w:val="000000"/>
          <w:sz w:val="24"/>
        </w:rPr>
        <w:t>LISTE DER UNTERAUFTRAGSVERARBEITER</w:t>
      </w:r>
    </w:p>
    <w:p w14:paraId="4A8A62FF" w14:textId="0E9C8FD9" w:rsidR="00812596" w:rsidRPr="007447D0" w:rsidRDefault="007447D0" w:rsidP="007447D0">
      <w:pPr>
        <w:spacing w:before="120"/>
        <w:jc w:val="center"/>
        <w:rPr>
          <w:rFonts w:ascii="inherit" w:hAnsi="inherit"/>
          <w:color w:val="000000"/>
          <w:sz w:val="24"/>
        </w:rPr>
      </w:pPr>
      <w:r>
        <w:rPr>
          <w:rFonts w:ascii="inherit" w:hAnsi="inherit"/>
          <w:i/>
          <w:iCs/>
          <w:color w:val="000000"/>
          <w:sz w:val="24"/>
        </w:rPr>
        <w:t>entfällt</w:t>
      </w:r>
    </w:p>
    <w:sectPr w:rsidR="00812596" w:rsidRPr="007447D0">
      <w:footerReference w:type="even"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208C" w14:textId="77777777" w:rsidR="0060424B" w:rsidRDefault="0060424B" w:rsidP="00C8628C">
      <w:r>
        <w:separator/>
      </w:r>
    </w:p>
  </w:endnote>
  <w:endnote w:type="continuationSeparator" w:id="0">
    <w:p w14:paraId="4008CEF7" w14:textId="77777777" w:rsidR="0060424B" w:rsidRDefault="0060424B" w:rsidP="00C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7315282"/>
      <w:docPartObj>
        <w:docPartGallery w:val="Page Numbers (Bottom of Page)"/>
        <w:docPartUnique/>
      </w:docPartObj>
    </w:sdtPr>
    <w:sdtEndPr>
      <w:rPr>
        <w:rStyle w:val="Seitenzahl"/>
      </w:rPr>
    </w:sdtEndPr>
    <w:sdtContent>
      <w:p w14:paraId="024CC7AC" w14:textId="249F9FAE" w:rsidR="00C8628C" w:rsidRDefault="00C8628C" w:rsidP="00BB3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F0ADEA" w14:textId="77777777" w:rsidR="00C8628C" w:rsidRDefault="00C8628C" w:rsidP="00C8628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2388840"/>
      <w:docPartObj>
        <w:docPartGallery w:val="Page Numbers (Bottom of Page)"/>
        <w:docPartUnique/>
      </w:docPartObj>
    </w:sdtPr>
    <w:sdtEndPr>
      <w:rPr>
        <w:rStyle w:val="Seitenzahl"/>
      </w:rPr>
    </w:sdtEndPr>
    <w:sdtContent>
      <w:p w14:paraId="4F2DEE91" w14:textId="21355587" w:rsidR="00C8628C" w:rsidRDefault="00C8628C" w:rsidP="00BB3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D5EE90" w14:textId="77777777" w:rsidR="00C8628C" w:rsidRDefault="00C8628C" w:rsidP="00C8628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5F7E" w14:textId="77777777" w:rsidR="0060424B" w:rsidRDefault="0060424B" w:rsidP="00C8628C">
      <w:r>
        <w:separator/>
      </w:r>
    </w:p>
  </w:footnote>
  <w:footnote w:type="continuationSeparator" w:id="0">
    <w:p w14:paraId="03E6F9CC" w14:textId="77777777" w:rsidR="0060424B" w:rsidRDefault="0060424B" w:rsidP="00C86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5D4D"/>
    <w:multiLevelType w:val="multilevel"/>
    <w:tmpl w:val="732E36C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D45F2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18B54A1"/>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84417B"/>
    <w:multiLevelType w:val="multilevel"/>
    <w:tmpl w:val="CD445700"/>
    <w:styleLink w:val="AktuelleList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EE358D1"/>
    <w:multiLevelType w:val="multilevel"/>
    <w:tmpl w:val="8B220A50"/>
    <w:styleLink w:val="AktuelleList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0592D"/>
    <w:multiLevelType w:val="multilevel"/>
    <w:tmpl w:val="8B220A50"/>
    <w:styleLink w:val="AktuelleList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EF61AB"/>
    <w:multiLevelType w:val="hybridMultilevel"/>
    <w:tmpl w:val="27FA20F4"/>
    <w:lvl w:ilvl="0" w:tplc="41E690A8">
      <w:start w:val="1"/>
      <w:numFmt w:val="bullet"/>
      <w:pStyle w:val="AufzhlungPunkte"/>
      <w:lvlText w:val=""/>
      <w:lvlJc w:val="left"/>
      <w:pPr>
        <w:ind w:left="720" w:hanging="360"/>
      </w:pPr>
      <w:rPr>
        <w:rFonts w:ascii="Symbol" w:hAnsi="Symbol" w:hint="default"/>
        <w:color w:val="F14B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3166D"/>
    <w:multiLevelType w:val="multilevel"/>
    <w:tmpl w:val="BE42A4CE"/>
    <w:lvl w:ilvl="0">
      <w:start w:val="1"/>
      <w:numFmt w:val="decimal"/>
      <w:lvlText w:val="%1"/>
      <w:lvlJc w:val="left"/>
      <w:pPr>
        <w:ind w:left="356" w:hanging="432"/>
      </w:pPr>
      <w:rPr>
        <w:rFonts w:hint="default"/>
      </w:rPr>
    </w:lvl>
    <w:lvl w:ilvl="1">
      <w:start w:val="1"/>
      <w:numFmt w:val="decimal"/>
      <w:pStyle w:val="berschrift2"/>
      <w:isLgl/>
      <w:lvlText w:val="%1.%2"/>
      <w:lvlJc w:val="left"/>
      <w:pPr>
        <w:ind w:left="500" w:hanging="576"/>
      </w:pPr>
      <w:rPr>
        <w:rFonts w:hint="default"/>
      </w:rPr>
    </w:lvl>
    <w:lvl w:ilvl="2">
      <w:start w:val="1"/>
      <w:numFmt w:val="decimal"/>
      <w:pStyle w:val="berschrift3"/>
      <w:lvlText w:val="%1.%2.%3"/>
      <w:lvlJc w:val="left"/>
      <w:pPr>
        <w:ind w:left="644" w:hanging="720"/>
      </w:pPr>
      <w:rPr>
        <w:rFonts w:hint="default"/>
      </w:rPr>
    </w:lvl>
    <w:lvl w:ilvl="3">
      <w:start w:val="1"/>
      <w:numFmt w:val="decimal"/>
      <w:pStyle w:val="berschrift4"/>
      <w:lvlText w:val="%1.%2.%3.%4"/>
      <w:lvlJc w:val="left"/>
      <w:pPr>
        <w:ind w:left="788" w:hanging="864"/>
      </w:pPr>
      <w:rPr>
        <w:rFonts w:hint="default"/>
      </w:rPr>
    </w:lvl>
    <w:lvl w:ilvl="4">
      <w:start w:val="1"/>
      <w:numFmt w:val="decimal"/>
      <w:pStyle w:val="berschrift5"/>
      <w:lvlText w:val="%1.%2.%3.%4.%5"/>
      <w:lvlJc w:val="left"/>
      <w:pPr>
        <w:ind w:left="932" w:hanging="1008"/>
      </w:pPr>
      <w:rPr>
        <w:rFonts w:hint="default"/>
      </w:rPr>
    </w:lvl>
    <w:lvl w:ilvl="5">
      <w:start w:val="1"/>
      <w:numFmt w:val="decimal"/>
      <w:lvlText w:val="%1.%2.%3.%4.%5.%6"/>
      <w:lvlJc w:val="left"/>
      <w:pPr>
        <w:ind w:left="1076" w:hanging="1152"/>
      </w:pPr>
      <w:rPr>
        <w:rFonts w:hint="default"/>
      </w:rPr>
    </w:lvl>
    <w:lvl w:ilvl="6">
      <w:start w:val="1"/>
      <w:numFmt w:val="decimal"/>
      <w:lvlText w:val="%1.%2.%3.%4.%5.%6.%7"/>
      <w:lvlJc w:val="left"/>
      <w:pPr>
        <w:ind w:left="1220" w:hanging="1296"/>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508" w:hanging="1584"/>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 w:numId="8">
    <w:abstractNumId w:val="6"/>
  </w:num>
  <w:num w:numId="9">
    <w:abstractNumId w:val="6"/>
  </w:num>
  <w:num w:numId="10">
    <w:abstractNumId w:val="6"/>
  </w:num>
  <w:num w:numId="11">
    <w:abstractNumId w:val="6"/>
  </w:num>
  <w:num w:numId="12">
    <w:abstractNumId w:val="1"/>
  </w:num>
  <w:num w:numId="13">
    <w:abstractNumId w:val="4"/>
  </w:num>
  <w:num w:numId="14">
    <w:abstractNumId w:val="2"/>
  </w:num>
  <w:num w:numId="15">
    <w:abstractNumId w:val="3"/>
  </w:num>
  <w:num w:numId="16">
    <w:abstractNumId w:val="5"/>
  </w:num>
  <w:num w:numId="17">
    <w:abstractNumId w:val="6"/>
  </w:num>
  <w:num w:numId="18">
    <w:abstractNumId w:val="6"/>
  </w:num>
  <w:num w:numId="19">
    <w:abstractNumId w:val="6"/>
  </w:num>
  <w:num w:numId="20">
    <w:abstractNumId w:val="6"/>
  </w:num>
  <w:num w:numId="21">
    <w:abstractNumId w:val="6"/>
  </w:num>
  <w:num w:numId="22">
    <w:abstractNumId w:val="0"/>
  </w:num>
  <w:num w:numId="23">
    <w:abstractNumId w:val="0"/>
  </w:num>
  <w:num w:numId="24">
    <w:abstractNumId w:val="0"/>
  </w:num>
  <w:num w:numId="25">
    <w:abstractNumId w:val="0"/>
  </w:num>
  <w:num w:numId="26">
    <w:abstractNumId w:val="6"/>
  </w:num>
  <w:num w:numId="27">
    <w:abstractNumId w:val="6"/>
  </w:num>
  <w:num w:numId="28">
    <w:abstractNumId w:val="6"/>
  </w:num>
  <w:num w:numId="29">
    <w:abstractNumId w:val="1"/>
  </w:num>
  <w:num w:numId="30">
    <w:abstractNumId w:val="4"/>
  </w:num>
  <w:num w:numId="31">
    <w:abstractNumId w:val="2"/>
  </w:num>
  <w:num w:numId="32">
    <w:abstractNumId w:val="3"/>
  </w:num>
  <w:num w:numId="33">
    <w:abstractNumId w:val="5"/>
  </w:num>
  <w:num w:numId="34">
    <w:abstractNumId w:val="6"/>
  </w:num>
  <w:num w:numId="35">
    <w:abstractNumId w:val="6"/>
  </w:num>
  <w:num w:numId="36">
    <w:abstractNumId w:val="6"/>
  </w:num>
  <w:num w:numId="37">
    <w:abstractNumId w:val="6"/>
  </w:num>
  <w:num w:numId="38">
    <w:abstractNumId w:val="6"/>
  </w:num>
  <w:num w:numId="39">
    <w:abstractNumId w:val="0"/>
  </w:num>
  <w:num w:numId="40">
    <w:abstractNumId w:val="0"/>
  </w:num>
  <w:num w:numId="41">
    <w:abstractNumId w:val="0"/>
  </w:num>
  <w:num w:numId="42">
    <w:abstractNumId w:val="0"/>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0E"/>
    <w:rsid w:val="0001795F"/>
    <w:rsid w:val="0003657E"/>
    <w:rsid w:val="00067B16"/>
    <w:rsid w:val="00087053"/>
    <w:rsid w:val="000C2BC2"/>
    <w:rsid w:val="000C79E6"/>
    <w:rsid w:val="001E08F7"/>
    <w:rsid w:val="00261ED5"/>
    <w:rsid w:val="002A2559"/>
    <w:rsid w:val="00314984"/>
    <w:rsid w:val="00335CE6"/>
    <w:rsid w:val="00362C0E"/>
    <w:rsid w:val="00427F18"/>
    <w:rsid w:val="00454278"/>
    <w:rsid w:val="00455C31"/>
    <w:rsid w:val="005037E8"/>
    <w:rsid w:val="005B12AD"/>
    <w:rsid w:val="005C039A"/>
    <w:rsid w:val="005E08CC"/>
    <w:rsid w:val="005F3123"/>
    <w:rsid w:val="0060424B"/>
    <w:rsid w:val="0064339D"/>
    <w:rsid w:val="006C4031"/>
    <w:rsid w:val="006D140F"/>
    <w:rsid w:val="00706AC2"/>
    <w:rsid w:val="007447D0"/>
    <w:rsid w:val="007708F0"/>
    <w:rsid w:val="007B4881"/>
    <w:rsid w:val="00812596"/>
    <w:rsid w:val="00831A59"/>
    <w:rsid w:val="008477D7"/>
    <w:rsid w:val="00906C80"/>
    <w:rsid w:val="009402B5"/>
    <w:rsid w:val="00950583"/>
    <w:rsid w:val="009808BE"/>
    <w:rsid w:val="009D580A"/>
    <w:rsid w:val="00A16EFE"/>
    <w:rsid w:val="00A635C3"/>
    <w:rsid w:val="00B51745"/>
    <w:rsid w:val="00B72190"/>
    <w:rsid w:val="00BB0F89"/>
    <w:rsid w:val="00C0060D"/>
    <w:rsid w:val="00C218B6"/>
    <w:rsid w:val="00C8628C"/>
    <w:rsid w:val="00D9631F"/>
    <w:rsid w:val="00DD4797"/>
    <w:rsid w:val="00E33722"/>
    <w:rsid w:val="00EA5DCC"/>
    <w:rsid w:val="00F6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1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5DCC"/>
    <w:rPr>
      <w:rFonts w:ascii="Arial" w:hAnsi="Arial" w:cs="Times New Roman"/>
      <w:sz w:val="22"/>
      <w:lang w:eastAsia="de-DE"/>
    </w:rPr>
  </w:style>
  <w:style w:type="paragraph" w:styleId="berschrift1">
    <w:name w:val="heading 1"/>
    <w:basedOn w:val="Standard"/>
    <w:next w:val="Standard"/>
    <w:link w:val="berschrift1Zchn"/>
    <w:autoRedefine/>
    <w:uiPriority w:val="9"/>
    <w:qFormat/>
    <w:rsid w:val="006C4031"/>
    <w:pPr>
      <w:keepNext/>
      <w:keepLines/>
      <w:numPr>
        <w:numId w:val="39"/>
      </w:numPr>
      <w:spacing w:before="240" w:after="120" w:line="360" w:lineRule="auto"/>
      <w:outlineLvl w:val="0"/>
    </w:pPr>
    <w:rPr>
      <w:rFonts w:eastAsiaTheme="majorEastAsia" w:cs="Arial"/>
      <w:color w:val="4472C4" w:themeColor="accent1"/>
      <w:sz w:val="32"/>
      <w:szCs w:val="32"/>
    </w:rPr>
  </w:style>
  <w:style w:type="paragraph" w:styleId="berschrift2">
    <w:name w:val="heading 2"/>
    <w:basedOn w:val="berschrift1"/>
    <w:next w:val="Standard"/>
    <w:link w:val="berschrift2Zchn"/>
    <w:autoRedefine/>
    <w:uiPriority w:val="9"/>
    <w:qFormat/>
    <w:rsid w:val="006C4031"/>
    <w:pPr>
      <w:numPr>
        <w:ilvl w:val="1"/>
        <w:numId w:val="50"/>
      </w:numPr>
      <w:outlineLvl w:val="1"/>
    </w:pPr>
    <w:rPr>
      <w:sz w:val="28"/>
    </w:rPr>
  </w:style>
  <w:style w:type="paragraph" w:styleId="berschrift3">
    <w:name w:val="heading 3"/>
    <w:basedOn w:val="berschrift1"/>
    <w:next w:val="Standard"/>
    <w:link w:val="berschrift3Zchn"/>
    <w:autoRedefine/>
    <w:uiPriority w:val="9"/>
    <w:qFormat/>
    <w:rsid w:val="006C4031"/>
    <w:pPr>
      <w:keepLines w:val="0"/>
      <w:numPr>
        <w:ilvl w:val="2"/>
        <w:numId w:val="50"/>
      </w:numPr>
      <w:jc w:val="both"/>
      <w:outlineLvl w:val="2"/>
    </w:pPr>
    <w:rPr>
      <w:rFonts w:eastAsia="Calibri"/>
      <w:kern w:val="28"/>
      <w:sz w:val="24"/>
      <w:szCs w:val="20"/>
    </w:rPr>
  </w:style>
  <w:style w:type="paragraph" w:styleId="berschrift4">
    <w:name w:val="heading 4"/>
    <w:basedOn w:val="berschrift3"/>
    <w:next w:val="Standard"/>
    <w:link w:val="berschrift4Zchn"/>
    <w:uiPriority w:val="9"/>
    <w:qFormat/>
    <w:rsid w:val="006C4031"/>
    <w:pPr>
      <w:numPr>
        <w:ilvl w:val="3"/>
      </w:numPr>
      <w:outlineLvl w:val="3"/>
    </w:pPr>
  </w:style>
  <w:style w:type="paragraph" w:styleId="berschrift5">
    <w:name w:val="heading 5"/>
    <w:basedOn w:val="berschrift4"/>
    <w:next w:val="Standard"/>
    <w:link w:val="berschrift5Zchn"/>
    <w:uiPriority w:val="9"/>
    <w:qFormat/>
    <w:rsid w:val="00EA5DCC"/>
    <w:pPr>
      <w:numPr>
        <w:ilvl w:val="4"/>
      </w:numPr>
      <w:outlineLvl w:val="4"/>
    </w:pPr>
  </w:style>
  <w:style w:type="paragraph" w:styleId="berschrift6">
    <w:name w:val="heading 6"/>
    <w:basedOn w:val="Standard"/>
    <w:next w:val="Standard"/>
    <w:link w:val="berschrift6Zchn"/>
    <w:uiPriority w:val="9"/>
    <w:qFormat/>
    <w:rsid w:val="00EA5DCC"/>
    <w:pPr>
      <w:widowControl w:val="0"/>
      <w:numPr>
        <w:ilvl w:val="5"/>
        <w:numId w:val="42"/>
      </w:numPr>
      <w:spacing w:before="120" w:after="60"/>
      <w:jc w:val="both"/>
      <w:outlineLvl w:val="5"/>
    </w:pPr>
    <w:rPr>
      <w:rFonts w:eastAsia="MS Mincho" w:cs="Arial"/>
      <w:sz w:val="20"/>
      <w:szCs w:val="20"/>
    </w:rPr>
  </w:style>
  <w:style w:type="paragraph" w:styleId="berschrift7">
    <w:name w:val="heading 7"/>
    <w:basedOn w:val="Standard"/>
    <w:next w:val="Standard"/>
    <w:link w:val="berschrift7Zchn"/>
    <w:uiPriority w:val="9"/>
    <w:qFormat/>
    <w:rsid w:val="00EA5DCC"/>
    <w:pPr>
      <w:widowControl w:val="0"/>
      <w:numPr>
        <w:ilvl w:val="6"/>
        <w:numId w:val="42"/>
      </w:numPr>
      <w:spacing w:before="120" w:after="60"/>
      <w:jc w:val="both"/>
      <w:outlineLvl w:val="6"/>
    </w:pPr>
    <w:rPr>
      <w:rFonts w:eastAsia="MS Mincho" w:cs="Arial"/>
      <w:sz w:val="20"/>
      <w:szCs w:val="20"/>
    </w:rPr>
  </w:style>
  <w:style w:type="paragraph" w:styleId="berschrift8">
    <w:name w:val="heading 8"/>
    <w:basedOn w:val="Standard"/>
    <w:next w:val="Standard"/>
    <w:link w:val="berschrift8Zchn"/>
    <w:uiPriority w:val="9"/>
    <w:qFormat/>
    <w:rsid w:val="00EA5DCC"/>
    <w:pPr>
      <w:widowControl w:val="0"/>
      <w:numPr>
        <w:ilvl w:val="7"/>
        <w:numId w:val="42"/>
      </w:numPr>
      <w:spacing w:before="120" w:after="60"/>
      <w:jc w:val="both"/>
      <w:outlineLvl w:val="7"/>
    </w:pPr>
    <w:rPr>
      <w:rFonts w:eastAsia="MS Mincho" w:cs="Arial"/>
      <w:sz w:val="20"/>
      <w:szCs w:val="20"/>
    </w:rPr>
  </w:style>
  <w:style w:type="paragraph" w:styleId="berschrift9">
    <w:name w:val="heading 9"/>
    <w:basedOn w:val="Standard"/>
    <w:next w:val="Standard"/>
    <w:link w:val="berschrift9Zchn"/>
    <w:uiPriority w:val="9"/>
    <w:qFormat/>
    <w:rsid w:val="00EA5DCC"/>
    <w:pPr>
      <w:widowControl w:val="0"/>
      <w:numPr>
        <w:ilvl w:val="8"/>
        <w:numId w:val="42"/>
      </w:numPr>
      <w:spacing w:before="120" w:after="60"/>
      <w:jc w:val="both"/>
      <w:outlineLvl w:val="8"/>
    </w:pPr>
    <w:rPr>
      <w:rFonts w:eastAsia="MS Mincho"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unhideWhenUsed/>
    <w:qFormat/>
    <w:rsid w:val="00EA5DCC"/>
    <w:pPr>
      <w:tabs>
        <w:tab w:val="left" w:pos="851"/>
        <w:tab w:val="right" w:leader="dot" w:pos="9056"/>
      </w:tabs>
      <w:spacing w:after="100"/>
    </w:pPr>
    <w:rPr>
      <w:rFonts w:eastAsia="Calibri" w:cs="Arial"/>
      <w:iCs/>
      <w:szCs w:val="22"/>
    </w:rPr>
  </w:style>
  <w:style w:type="paragraph" w:styleId="Verzeichnis2">
    <w:name w:val="toc 2"/>
    <w:basedOn w:val="Verzeichnis1"/>
    <w:next w:val="Verzeichnis1"/>
    <w:uiPriority w:val="39"/>
    <w:unhideWhenUsed/>
    <w:qFormat/>
    <w:rsid w:val="00EA5DCC"/>
  </w:style>
  <w:style w:type="paragraph" w:styleId="Verzeichnis3">
    <w:name w:val="toc 3"/>
    <w:basedOn w:val="Verzeichnis2"/>
    <w:next w:val="Verzeichnis1"/>
    <w:uiPriority w:val="39"/>
    <w:unhideWhenUsed/>
    <w:qFormat/>
    <w:rsid w:val="00EA5DCC"/>
  </w:style>
  <w:style w:type="character" w:customStyle="1" w:styleId="berschrift1Zchn">
    <w:name w:val="Überschrift 1 Zchn"/>
    <w:basedOn w:val="Absatz-Standardschriftart"/>
    <w:link w:val="berschrift1"/>
    <w:uiPriority w:val="9"/>
    <w:rsid w:val="006C4031"/>
    <w:rPr>
      <w:rFonts w:ascii="Arial" w:eastAsiaTheme="majorEastAsia" w:hAnsi="Arial" w:cs="Arial"/>
      <w:color w:val="4472C4" w:themeColor="accent1"/>
      <w:sz w:val="32"/>
      <w:szCs w:val="32"/>
      <w:lang w:eastAsia="de-DE"/>
    </w:rPr>
  </w:style>
  <w:style w:type="paragraph" w:styleId="Inhaltsverzeichnisberschrift">
    <w:name w:val="TOC Heading"/>
    <w:basedOn w:val="berschrift1"/>
    <w:next w:val="Standard"/>
    <w:uiPriority w:val="39"/>
    <w:qFormat/>
    <w:rsid w:val="00EA5DCC"/>
    <w:pPr>
      <w:keepNext w:val="0"/>
      <w:numPr>
        <w:numId w:val="0"/>
      </w:numPr>
      <w:spacing w:before="0" w:after="240"/>
      <w:outlineLvl w:val="9"/>
    </w:pPr>
    <w:rPr>
      <w:rFonts w:eastAsia="Calibri"/>
      <w:bCs/>
    </w:rPr>
  </w:style>
  <w:style w:type="character" w:customStyle="1" w:styleId="berschrift2Zchn">
    <w:name w:val="Überschrift 2 Zchn"/>
    <w:basedOn w:val="Absatz-Standardschriftart"/>
    <w:link w:val="berschrift2"/>
    <w:uiPriority w:val="9"/>
    <w:rsid w:val="006C4031"/>
    <w:rPr>
      <w:rFonts w:ascii="Arial" w:eastAsiaTheme="majorEastAsia" w:hAnsi="Arial" w:cs="Arial"/>
      <w:color w:val="4472C4" w:themeColor="accent1"/>
      <w:sz w:val="28"/>
      <w:szCs w:val="32"/>
      <w:lang w:eastAsia="de-DE"/>
    </w:rPr>
  </w:style>
  <w:style w:type="paragraph" w:styleId="Untertitel">
    <w:name w:val="Subtitle"/>
    <w:aliases w:val="Untertitel_1,Firma"/>
    <w:basedOn w:val="Titel1"/>
    <w:next w:val="Standard"/>
    <w:link w:val="UntertitelZchn"/>
    <w:uiPriority w:val="11"/>
    <w:qFormat/>
    <w:rsid w:val="00EA5DCC"/>
    <w:rPr>
      <w:rFonts w:eastAsia="Times New Roman"/>
      <w:sz w:val="32"/>
    </w:rPr>
  </w:style>
  <w:style w:type="character" w:customStyle="1" w:styleId="UntertitelZchn">
    <w:name w:val="Untertitel Zchn"/>
    <w:aliases w:val="Untertitel_1 Zchn,Firma Zchn"/>
    <w:basedOn w:val="Absatz-Standardschriftart"/>
    <w:link w:val="Untertitel"/>
    <w:uiPriority w:val="11"/>
    <w:rsid w:val="00EA5DCC"/>
    <w:rPr>
      <w:rFonts w:ascii="Arial" w:hAnsi="Arial" w:cs="Arial"/>
      <w:color w:val="103A44"/>
      <w:sz w:val="32"/>
      <w:lang w:eastAsia="de-DE"/>
    </w:rPr>
  </w:style>
  <w:style w:type="paragraph" w:customStyle="1" w:styleId="AufzhlungPunkte">
    <w:name w:val="Aufzählung Punkte"/>
    <w:basedOn w:val="Listenabsatz"/>
    <w:qFormat/>
    <w:rsid w:val="00EA5DCC"/>
    <w:pPr>
      <w:numPr>
        <w:numId w:val="33"/>
      </w:numPr>
      <w:spacing w:before="120" w:after="120" w:line="240" w:lineRule="auto"/>
      <w:contextualSpacing w:val="0"/>
      <w:jc w:val="both"/>
    </w:pPr>
    <w:rPr>
      <w:rFonts w:cs="Arial"/>
      <w:sz w:val="22"/>
    </w:rPr>
  </w:style>
  <w:style w:type="paragraph" w:styleId="Listenabsatz">
    <w:name w:val="List Paragraph"/>
    <w:basedOn w:val="Standard"/>
    <w:uiPriority w:val="34"/>
    <w:qFormat/>
    <w:rsid w:val="00EA5DCC"/>
    <w:pPr>
      <w:spacing w:before="100" w:line="360" w:lineRule="auto"/>
      <w:ind w:left="720"/>
      <w:contextualSpacing/>
    </w:pPr>
    <w:rPr>
      <w:sz w:val="20"/>
      <w:szCs w:val="22"/>
    </w:rPr>
  </w:style>
  <w:style w:type="paragraph" w:customStyle="1" w:styleId="TableHeading">
    <w:name w:val="Table Heading"/>
    <w:basedOn w:val="Standard"/>
    <w:qFormat/>
    <w:rsid w:val="00EA5DCC"/>
    <w:rPr>
      <w:rFonts w:cs="Arial"/>
      <w:b/>
      <w:szCs w:val="20"/>
    </w:rPr>
  </w:style>
  <w:style w:type="paragraph" w:styleId="Titel">
    <w:name w:val="Title"/>
    <w:basedOn w:val="Standard"/>
    <w:next w:val="Standard"/>
    <w:link w:val="TitelZchn"/>
    <w:uiPriority w:val="10"/>
    <w:qFormat/>
    <w:rsid w:val="00EA5DCC"/>
    <w:pPr>
      <w:pBdr>
        <w:left w:val="single" w:sz="24" w:space="4" w:color="4472C4" w:themeColor="accent1"/>
      </w:pBdr>
    </w:pPr>
    <w:rPr>
      <w:rFonts w:eastAsia="Calibri" w:cs="Arial"/>
      <w:noProof/>
      <w:color w:val="4472C4" w:themeColor="accent1"/>
      <w:kern w:val="28"/>
      <w:sz w:val="56"/>
      <w:szCs w:val="40"/>
    </w:rPr>
  </w:style>
  <w:style w:type="character" w:customStyle="1" w:styleId="TitelZchn">
    <w:name w:val="Titel Zchn"/>
    <w:basedOn w:val="Absatz-Standardschriftart"/>
    <w:link w:val="Titel"/>
    <w:uiPriority w:val="10"/>
    <w:rsid w:val="00EA5DCC"/>
    <w:rPr>
      <w:rFonts w:ascii="Arial" w:eastAsia="Calibri" w:hAnsi="Arial" w:cs="Arial"/>
      <w:noProof/>
      <w:color w:val="4472C4" w:themeColor="accent1"/>
      <w:kern w:val="28"/>
      <w:sz w:val="56"/>
      <w:szCs w:val="40"/>
      <w:lang w:eastAsia="de-DE"/>
    </w:rPr>
  </w:style>
  <w:style w:type="paragraph" w:customStyle="1" w:styleId="Titel1">
    <w:name w:val="Titel 1"/>
    <w:basedOn w:val="Standard"/>
    <w:link w:val="Titel1Zchn"/>
    <w:uiPriority w:val="18"/>
    <w:qFormat/>
    <w:rsid w:val="00EA5DCC"/>
    <w:pPr>
      <w:pBdr>
        <w:left w:val="single" w:sz="24" w:space="4" w:color="4472C4" w:themeColor="accent1"/>
      </w:pBdr>
      <w:spacing w:before="120" w:after="120"/>
    </w:pPr>
    <w:rPr>
      <w:rFonts w:eastAsia="Calibri" w:cs="Arial"/>
      <w:color w:val="103A44"/>
    </w:rPr>
  </w:style>
  <w:style w:type="character" w:customStyle="1" w:styleId="Titel1Zchn">
    <w:name w:val="Titel 1 Zchn"/>
    <w:basedOn w:val="Absatz-Standardschriftart"/>
    <w:link w:val="Titel1"/>
    <w:uiPriority w:val="18"/>
    <w:rsid w:val="00EA5DCC"/>
    <w:rPr>
      <w:rFonts w:ascii="Arial" w:eastAsia="Calibri" w:hAnsi="Arial" w:cs="Arial"/>
      <w:color w:val="103A44"/>
      <w:sz w:val="22"/>
      <w:lang w:eastAsia="de-DE"/>
    </w:rPr>
  </w:style>
  <w:style w:type="character" w:customStyle="1" w:styleId="berschrift3Zchn">
    <w:name w:val="Überschrift 3 Zchn"/>
    <w:basedOn w:val="Absatz-Standardschriftart"/>
    <w:link w:val="berschrift3"/>
    <w:uiPriority w:val="9"/>
    <w:rsid w:val="006C4031"/>
    <w:rPr>
      <w:rFonts w:ascii="Arial" w:eastAsia="Calibri" w:hAnsi="Arial" w:cs="Arial"/>
      <w:color w:val="4472C4" w:themeColor="accent1"/>
      <w:kern w:val="28"/>
      <w:szCs w:val="20"/>
      <w:lang w:eastAsia="de-DE"/>
    </w:rPr>
  </w:style>
  <w:style w:type="numbering" w:customStyle="1" w:styleId="AktuelleListe1">
    <w:name w:val="Aktuelle Liste1"/>
    <w:uiPriority w:val="99"/>
    <w:rsid w:val="00EA5DCC"/>
    <w:pPr>
      <w:numPr>
        <w:numId w:val="1"/>
      </w:numPr>
    </w:pPr>
  </w:style>
  <w:style w:type="numbering" w:customStyle="1" w:styleId="AktuelleListe2">
    <w:name w:val="Aktuelle Liste2"/>
    <w:uiPriority w:val="99"/>
    <w:rsid w:val="00EA5DCC"/>
    <w:pPr>
      <w:numPr>
        <w:numId w:val="2"/>
      </w:numPr>
    </w:pPr>
  </w:style>
  <w:style w:type="numbering" w:customStyle="1" w:styleId="AktuelleListe3">
    <w:name w:val="Aktuelle Liste3"/>
    <w:uiPriority w:val="99"/>
    <w:rsid w:val="00EA5DCC"/>
    <w:pPr>
      <w:numPr>
        <w:numId w:val="3"/>
      </w:numPr>
    </w:pPr>
  </w:style>
  <w:style w:type="numbering" w:customStyle="1" w:styleId="AktuelleListe4">
    <w:name w:val="Aktuelle Liste4"/>
    <w:uiPriority w:val="99"/>
    <w:rsid w:val="00EA5DCC"/>
    <w:pPr>
      <w:numPr>
        <w:numId w:val="4"/>
      </w:numPr>
    </w:pPr>
  </w:style>
  <w:style w:type="character" w:customStyle="1" w:styleId="apple-converted-space">
    <w:name w:val="apple-converted-space"/>
    <w:basedOn w:val="Absatz-Standardschriftart"/>
    <w:rsid w:val="00EA5DCC"/>
  </w:style>
  <w:style w:type="character" w:styleId="Fett">
    <w:name w:val="Strong"/>
    <w:basedOn w:val="Absatz-Standardschriftart"/>
    <w:uiPriority w:val="22"/>
    <w:qFormat/>
    <w:rsid w:val="00EA5DCC"/>
    <w:rPr>
      <w:b/>
      <w:bCs/>
    </w:rPr>
  </w:style>
  <w:style w:type="paragraph" w:styleId="Funotentext">
    <w:name w:val="footnote text"/>
    <w:basedOn w:val="Standard"/>
    <w:link w:val="FunotentextZchn"/>
    <w:uiPriority w:val="99"/>
    <w:semiHidden/>
    <w:unhideWhenUsed/>
    <w:rsid w:val="00EA5DCC"/>
    <w:rPr>
      <w:sz w:val="20"/>
      <w:szCs w:val="20"/>
    </w:rPr>
  </w:style>
  <w:style w:type="character" w:customStyle="1" w:styleId="FunotentextZchn">
    <w:name w:val="Fußnotentext Zchn"/>
    <w:basedOn w:val="Absatz-Standardschriftart"/>
    <w:link w:val="Funotentext"/>
    <w:uiPriority w:val="99"/>
    <w:semiHidden/>
    <w:rsid w:val="00EA5DCC"/>
    <w:rPr>
      <w:rFonts w:ascii="Arial" w:hAnsi="Arial" w:cs="Times New Roman"/>
      <w:sz w:val="20"/>
      <w:szCs w:val="20"/>
      <w:lang w:eastAsia="de-DE"/>
    </w:rPr>
  </w:style>
  <w:style w:type="character" w:styleId="Funotenzeichen">
    <w:name w:val="footnote reference"/>
    <w:basedOn w:val="Absatz-Standardschriftart"/>
    <w:uiPriority w:val="99"/>
    <w:semiHidden/>
    <w:unhideWhenUsed/>
    <w:rsid w:val="00EA5DCC"/>
    <w:rPr>
      <w:vertAlign w:val="superscript"/>
    </w:rPr>
  </w:style>
  <w:style w:type="paragraph" w:styleId="Fuzeile">
    <w:name w:val="footer"/>
    <w:basedOn w:val="Standard"/>
    <w:link w:val="FuzeileZchn"/>
    <w:uiPriority w:val="99"/>
    <w:unhideWhenUsed/>
    <w:rsid w:val="00EA5DCC"/>
    <w:pPr>
      <w:tabs>
        <w:tab w:val="center" w:pos="4536"/>
        <w:tab w:val="right" w:pos="9072"/>
      </w:tabs>
    </w:pPr>
  </w:style>
  <w:style w:type="character" w:customStyle="1" w:styleId="FuzeileZchn">
    <w:name w:val="Fußzeile Zchn"/>
    <w:basedOn w:val="Absatz-Standardschriftart"/>
    <w:link w:val="Fuzeile"/>
    <w:uiPriority w:val="99"/>
    <w:rsid w:val="00EA5DCC"/>
    <w:rPr>
      <w:rFonts w:ascii="Arial" w:hAnsi="Arial" w:cs="Times New Roman"/>
      <w:sz w:val="22"/>
      <w:lang w:eastAsia="de-DE"/>
    </w:rPr>
  </w:style>
  <w:style w:type="table" w:styleId="Gitternetztabelle5dunkelAkzent2">
    <w:name w:val="Grid Table 5 Dark Accent 2"/>
    <w:basedOn w:val="NormaleTabelle"/>
    <w:uiPriority w:val="50"/>
    <w:rsid w:val="00EA5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uiPriority w:val="99"/>
    <w:unhideWhenUsed/>
    <w:rsid w:val="00EA5DCC"/>
    <w:rPr>
      <w:color w:val="0000FF"/>
      <w:u w:val="single"/>
    </w:rPr>
  </w:style>
  <w:style w:type="paragraph" w:styleId="Index1">
    <w:name w:val="index 1"/>
    <w:basedOn w:val="Standard"/>
    <w:next w:val="Standard"/>
    <w:autoRedefine/>
    <w:uiPriority w:val="99"/>
    <w:unhideWhenUsed/>
    <w:rsid w:val="00EA5DCC"/>
    <w:pPr>
      <w:ind w:left="240" w:hanging="240"/>
    </w:pPr>
    <w:rPr>
      <w:sz w:val="20"/>
      <w:szCs w:val="20"/>
    </w:rPr>
  </w:style>
  <w:style w:type="paragraph" w:styleId="Index2">
    <w:name w:val="index 2"/>
    <w:basedOn w:val="Standard"/>
    <w:next w:val="Standard"/>
    <w:autoRedefine/>
    <w:uiPriority w:val="99"/>
    <w:unhideWhenUsed/>
    <w:rsid w:val="00EA5DCC"/>
    <w:pPr>
      <w:ind w:left="480" w:hanging="240"/>
    </w:pPr>
    <w:rPr>
      <w:sz w:val="20"/>
      <w:szCs w:val="20"/>
    </w:rPr>
  </w:style>
  <w:style w:type="paragraph" w:styleId="Index3">
    <w:name w:val="index 3"/>
    <w:basedOn w:val="Standard"/>
    <w:next w:val="Standard"/>
    <w:autoRedefine/>
    <w:uiPriority w:val="99"/>
    <w:unhideWhenUsed/>
    <w:rsid w:val="00EA5DCC"/>
    <w:pPr>
      <w:ind w:left="720" w:hanging="240"/>
    </w:pPr>
    <w:rPr>
      <w:sz w:val="20"/>
      <w:szCs w:val="20"/>
    </w:rPr>
  </w:style>
  <w:style w:type="paragraph" w:styleId="Index4">
    <w:name w:val="index 4"/>
    <w:basedOn w:val="Standard"/>
    <w:next w:val="Standard"/>
    <w:autoRedefine/>
    <w:uiPriority w:val="99"/>
    <w:unhideWhenUsed/>
    <w:rsid w:val="00EA5DCC"/>
    <w:pPr>
      <w:ind w:left="960" w:hanging="240"/>
    </w:pPr>
    <w:rPr>
      <w:sz w:val="20"/>
      <w:szCs w:val="20"/>
    </w:rPr>
  </w:style>
  <w:style w:type="paragraph" w:styleId="Index5">
    <w:name w:val="index 5"/>
    <w:basedOn w:val="Standard"/>
    <w:next w:val="Standard"/>
    <w:autoRedefine/>
    <w:uiPriority w:val="99"/>
    <w:unhideWhenUsed/>
    <w:rsid w:val="00EA5DCC"/>
    <w:pPr>
      <w:ind w:left="1200" w:hanging="240"/>
    </w:pPr>
    <w:rPr>
      <w:sz w:val="20"/>
      <w:szCs w:val="20"/>
    </w:rPr>
  </w:style>
  <w:style w:type="paragraph" w:styleId="Index6">
    <w:name w:val="index 6"/>
    <w:basedOn w:val="Standard"/>
    <w:next w:val="Standard"/>
    <w:autoRedefine/>
    <w:uiPriority w:val="99"/>
    <w:unhideWhenUsed/>
    <w:rsid w:val="00EA5DCC"/>
    <w:pPr>
      <w:ind w:left="1440" w:hanging="240"/>
    </w:pPr>
    <w:rPr>
      <w:sz w:val="20"/>
      <w:szCs w:val="20"/>
    </w:rPr>
  </w:style>
  <w:style w:type="paragraph" w:styleId="Index7">
    <w:name w:val="index 7"/>
    <w:basedOn w:val="Standard"/>
    <w:next w:val="Standard"/>
    <w:autoRedefine/>
    <w:uiPriority w:val="99"/>
    <w:unhideWhenUsed/>
    <w:rsid w:val="00EA5DCC"/>
    <w:pPr>
      <w:ind w:left="1680" w:hanging="240"/>
    </w:pPr>
    <w:rPr>
      <w:sz w:val="20"/>
      <w:szCs w:val="20"/>
    </w:rPr>
  </w:style>
  <w:style w:type="paragraph" w:styleId="Index8">
    <w:name w:val="index 8"/>
    <w:basedOn w:val="Standard"/>
    <w:next w:val="Standard"/>
    <w:autoRedefine/>
    <w:uiPriority w:val="99"/>
    <w:unhideWhenUsed/>
    <w:rsid w:val="00EA5DCC"/>
    <w:pPr>
      <w:ind w:left="1920" w:hanging="240"/>
    </w:pPr>
    <w:rPr>
      <w:sz w:val="20"/>
      <w:szCs w:val="20"/>
    </w:rPr>
  </w:style>
  <w:style w:type="paragraph" w:styleId="Index9">
    <w:name w:val="index 9"/>
    <w:basedOn w:val="Standard"/>
    <w:next w:val="Standard"/>
    <w:autoRedefine/>
    <w:uiPriority w:val="99"/>
    <w:unhideWhenUsed/>
    <w:rsid w:val="00EA5DCC"/>
    <w:pPr>
      <w:ind w:left="2160" w:hanging="240"/>
    </w:pPr>
    <w:rPr>
      <w:sz w:val="20"/>
      <w:szCs w:val="20"/>
    </w:rPr>
  </w:style>
  <w:style w:type="paragraph" w:styleId="Indexberschrift">
    <w:name w:val="index heading"/>
    <w:basedOn w:val="Standard"/>
    <w:next w:val="Index1"/>
    <w:uiPriority w:val="99"/>
    <w:unhideWhenUsed/>
    <w:rsid w:val="00EA5DCC"/>
    <w:pPr>
      <w:spacing w:before="120" w:after="120"/>
    </w:pPr>
    <w:rPr>
      <w:b/>
      <w:bCs/>
      <w:i/>
      <w:iCs/>
      <w:sz w:val="20"/>
      <w:szCs w:val="20"/>
    </w:rPr>
  </w:style>
  <w:style w:type="paragraph" w:styleId="Kopfzeile">
    <w:name w:val="header"/>
    <w:basedOn w:val="Standard"/>
    <w:link w:val="KopfzeileZchn"/>
    <w:uiPriority w:val="99"/>
    <w:unhideWhenUsed/>
    <w:rsid w:val="00EA5DCC"/>
    <w:pPr>
      <w:tabs>
        <w:tab w:val="center" w:pos="4536"/>
        <w:tab w:val="right" w:pos="9072"/>
      </w:tabs>
    </w:pPr>
  </w:style>
  <w:style w:type="character" w:customStyle="1" w:styleId="KopfzeileZchn">
    <w:name w:val="Kopfzeile Zchn"/>
    <w:basedOn w:val="Absatz-Standardschriftart"/>
    <w:link w:val="Kopfzeile"/>
    <w:uiPriority w:val="99"/>
    <w:rsid w:val="00EA5DCC"/>
    <w:rPr>
      <w:rFonts w:ascii="Arial" w:hAnsi="Arial" w:cs="Times New Roman"/>
      <w:sz w:val="22"/>
      <w:lang w:eastAsia="de-DE"/>
    </w:rPr>
  </w:style>
  <w:style w:type="character" w:styleId="NichtaufgelsteErwhnung">
    <w:name w:val="Unresolved Mention"/>
    <w:basedOn w:val="Absatz-Standardschriftart"/>
    <w:uiPriority w:val="99"/>
    <w:semiHidden/>
    <w:unhideWhenUsed/>
    <w:rsid w:val="00EA5DCC"/>
    <w:rPr>
      <w:color w:val="605E5C"/>
      <w:shd w:val="clear" w:color="auto" w:fill="E1DFDD"/>
    </w:rPr>
  </w:style>
  <w:style w:type="character" w:styleId="Seitenzahl">
    <w:name w:val="page number"/>
    <w:basedOn w:val="Absatz-Standardschriftart"/>
    <w:uiPriority w:val="99"/>
    <w:semiHidden/>
    <w:unhideWhenUsed/>
    <w:rsid w:val="00EA5DCC"/>
  </w:style>
  <w:style w:type="paragraph" w:styleId="StandardWeb">
    <w:name w:val="Normal (Web)"/>
    <w:basedOn w:val="Standard"/>
    <w:uiPriority w:val="99"/>
    <w:semiHidden/>
    <w:unhideWhenUsed/>
    <w:rsid w:val="00EA5DCC"/>
    <w:pPr>
      <w:spacing w:before="100" w:beforeAutospacing="1" w:after="100" w:afterAutospacing="1"/>
    </w:pPr>
  </w:style>
  <w:style w:type="paragraph" w:customStyle="1" w:styleId="StandardohneAufzhlung">
    <w:name w:val="Standard ohne Aufzählung"/>
    <w:basedOn w:val="Standard"/>
    <w:link w:val="StandardohneAufzhlungZchn"/>
    <w:rsid w:val="00EA5DCC"/>
    <w:pPr>
      <w:spacing w:before="120" w:after="120" w:line="276" w:lineRule="auto"/>
    </w:pPr>
    <w:rPr>
      <w:rFonts w:eastAsia="Calibri" w:cs="Arial"/>
      <w:sz w:val="20"/>
      <w:szCs w:val="22"/>
    </w:rPr>
  </w:style>
  <w:style w:type="character" w:customStyle="1" w:styleId="StandardohneAufzhlungZchn">
    <w:name w:val="Standard ohne Aufzählung Zchn"/>
    <w:basedOn w:val="Absatz-Standardschriftart"/>
    <w:link w:val="StandardohneAufzhlung"/>
    <w:rsid w:val="00EA5DCC"/>
    <w:rPr>
      <w:rFonts w:ascii="Arial" w:eastAsia="Calibri" w:hAnsi="Arial" w:cs="Arial"/>
      <w:sz w:val="20"/>
      <w:szCs w:val="22"/>
      <w:lang w:eastAsia="de-DE"/>
    </w:rPr>
  </w:style>
  <w:style w:type="table" w:styleId="Tabellenraster">
    <w:name w:val="Table Grid"/>
    <w:basedOn w:val="NormaleTabelle"/>
    <w:uiPriority w:val="39"/>
    <w:rsid w:val="00EA5D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5DCC"/>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A5DCC"/>
    <w:rPr>
      <w:rFonts w:cs="Arial"/>
      <w:szCs w:val="20"/>
    </w:rPr>
  </w:style>
  <w:style w:type="paragraph" w:styleId="Textkrper">
    <w:name w:val="Body Text"/>
    <w:basedOn w:val="Standard"/>
    <w:link w:val="TextkrperZchn"/>
    <w:uiPriority w:val="1"/>
    <w:qFormat/>
    <w:rsid w:val="00EA5DCC"/>
    <w:pPr>
      <w:spacing w:line="276" w:lineRule="auto"/>
      <w:jc w:val="both"/>
    </w:pPr>
    <w:rPr>
      <w:rFonts w:eastAsia="Arial" w:cs="Arial"/>
    </w:rPr>
  </w:style>
  <w:style w:type="character" w:customStyle="1" w:styleId="TextkrperZchn">
    <w:name w:val="Textkörper Zchn"/>
    <w:basedOn w:val="Absatz-Standardschriftart"/>
    <w:link w:val="Textkrper"/>
    <w:uiPriority w:val="1"/>
    <w:rsid w:val="00EA5DCC"/>
    <w:rPr>
      <w:rFonts w:ascii="Arial" w:eastAsia="Arial" w:hAnsi="Arial" w:cs="Arial"/>
      <w:sz w:val="22"/>
      <w:lang w:eastAsia="de-DE"/>
    </w:rPr>
  </w:style>
  <w:style w:type="character" w:customStyle="1" w:styleId="berschrift4Zchn">
    <w:name w:val="Überschrift 4 Zchn"/>
    <w:basedOn w:val="Absatz-Standardschriftart"/>
    <w:link w:val="berschrift4"/>
    <w:uiPriority w:val="9"/>
    <w:rsid w:val="00EA5DCC"/>
    <w:rPr>
      <w:rFonts w:ascii="Arial" w:eastAsia="Calibri" w:hAnsi="Arial" w:cs="Arial"/>
      <w:color w:val="4472C4" w:themeColor="accent1"/>
      <w:kern w:val="28"/>
      <w:szCs w:val="20"/>
      <w:lang w:eastAsia="de-DE"/>
    </w:rPr>
  </w:style>
  <w:style w:type="character" w:customStyle="1" w:styleId="berschrift5Zchn">
    <w:name w:val="Überschrift 5 Zchn"/>
    <w:basedOn w:val="Absatz-Standardschriftart"/>
    <w:link w:val="berschrift5"/>
    <w:uiPriority w:val="9"/>
    <w:rsid w:val="00EA5DCC"/>
    <w:rPr>
      <w:rFonts w:ascii="Arial" w:eastAsia="Calibri" w:hAnsi="Arial" w:cs="Arial"/>
      <w:color w:val="4472C4" w:themeColor="accent1"/>
      <w:kern w:val="28"/>
      <w:szCs w:val="20"/>
      <w:lang w:eastAsia="de-DE"/>
    </w:rPr>
  </w:style>
  <w:style w:type="character" w:customStyle="1" w:styleId="berschrift6Zchn">
    <w:name w:val="Überschrift 6 Zchn"/>
    <w:basedOn w:val="Absatz-Standardschriftart"/>
    <w:link w:val="berschrift6"/>
    <w:uiPriority w:val="9"/>
    <w:rsid w:val="00EA5DCC"/>
    <w:rPr>
      <w:rFonts w:ascii="Arial" w:eastAsia="MS Mincho" w:hAnsi="Arial" w:cs="Arial"/>
      <w:sz w:val="20"/>
      <w:szCs w:val="20"/>
      <w:lang w:eastAsia="de-DE"/>
    </w:rPr>
  </w:style>
  <w:style w:type="character" w:customStyle="1" w:styleId="berschrift7Zchn">
    <w:name w:val="Überschrift 7 Zchn"/>
    <w:basedOn w:val="Absatz-Standardschriftart"/>
    <w:link w:val="berschrift7"/>
    <w:uiPriority w:val="9"/>
    <w:rsid w:val="00EA5DCC"/>
    <w:rPr>
      <w:rFonts w:ascii="Arial" w:eastAsia="MS Mincho" w:hAnsi="Arial" w:cs="Arial"/>
      <w:sz w:val="20"/>
      <w:szCs w:val="20"/>
      <w:lang w:eastAsia="de-DE"/>
    </w:rPr>
  </w:style>
  <w:style w:type="character" w:customStyle="1" w:styleId="berschrift8Zchn">
    <w:name w:val="Überschrift 8 Zchn"/>
    <w:basedOn w:val="Absatz-Standardschriftart"/>
    <w:link w:val="berschrift8"/>
    <w:uiPriority w:val="9"/>
    <w:rsid w:val="00EA5DCC"/>
    <w:rPr>
      <w:rFonts w:ascii="Arial" w:eastAsia="MS Mincho" w:hAnsi="Arial" w:cs="Arial"/>
      <w:sz w:val="20"/>
      <w:szCs w:val="20"/>
      <w:lang w:eastAsia="de-DE"/>
    </w:rPr>
  </w:style>
  <w:style w:type="character" w:customStyle="1" w:styleId="berschrift9Zchn">
    <w:name w:val="Überschrift 9 Zchn"/>
    <w:basedOn w:val="Absatz-Standardschriftart"/>
    <w:link w:val="berschrift9"/>
    <w:uiPriority w:val="9"/>
    <w:rsid w:val="00EA5DCC"/>
    <w:rPr>
      <w:rFonts w:ascii="Arial" w:eastAsia="MS Mincho" w:hAnsi="Arial" w:cs="Arial"/>
      <w:sz w:val="20"/>
      <w:szCs w:val="20"/>
      <w:lang w:eastAsia="de-DE"/>
    </w:rPr>
  </w:style>
  <w:style w:type="paragraph" w:styleId="Beschriftung">
    <w:name w:val="caption"/>
    <w:basedOn w:val="Standard"/>
    <w:next w:val="Standard"/>
    <w:uiPriority w:val="35"/>
    <w:semiHidden/>
    <w:unhideWhenUsed/>
    <w:qFormat/>
    <w:rsid w:val="00EA5DCC"/>
    <w:pPr>
      <w:spacing w:after="200"/>
    </w:pPr>
    <w:rPr>
      <w:rFonts w:cs="Arial"/>
      <w:i/>
      <w:iCs/>
      <w:color w:val="44546A" w:themeColor="text2"/>
      <w:sz w:val="18"/>
      <w:szCs w:val="18"/>
    </w:rPr>
  </w:style>
  <w:style w:type="character" w:styleId="BesuchterLink">
    <w:name w:val="FollowedHyperlink"/>
    <w:basedOn w:val="Absatz-Standardschriftart"/>
    <w:uiPriority w:val="99"/>
    <w:semiHidden/>
    <w:unhideWhenUsed/>
    <w:rsid w:val="00EA5DCC"/>
    <w:rPr>
      <w:color w:val="954F72" w:themeColor="followedHyperlink"/>
      <w:u w:val="single"/>
    </w:rPr>
  </w:style>
  <w:style w:type="paragraph" w:customStyle="1" w:styleId="Tabelle">
    <w:name w:val="Tabelle"/>
    <w:basedOn w:val="Standard"/>
    <w:qFormat/>
    <w:rsid w:val="00EA5DCC"/>
    <w:pPr>
      <w:spacing w:before="120" w:after="120"/>
      <w:jc w:val="both"/>
    </w:pPr>
    <w:rPr>
      <w:rFonts w:cs="Arial"/>
    </w:rPr>
  </w:style>
  <w:style w:type="paragraph" w:styleId="Verzeichnis4">
    <w:name w:val="toc 4"/>
    <w:basedOn w:val="Standard"/>
    <w:next w:val="Standard"/>
    <w:autoRedefine/>
    <w:uiPriority w:val="39"/>
    <w:unhideWhenUsed/>
    <w:rsid w:val="00EA5DCC"/>
    <w:pPr>
      <w:ind w:left="720"/>
    </w:pPr>
    <w:rPr>
      <w:sz w:val="18"/>
      <w:szCs w:val="18"/>
    </w:rPr>
  </w:style>
  <w:style w:type="paragraph" w:styleId="Verzeichnis5">
    <w:name w:val="toc 5"/>
    <w:basedOn w:val="Standard"/>
    <w:next w:val="Standard"/>
    <w:autoRedefine/>
    <w:uiPriority w:val="39"/>
    <w:unhideWhenUsed/>
    <w:rsid w:val="00EA5DCC"/>
    <w:pPr>
      <w:ind w:left="960"/>
    </w:pPr>
    <w:rPr>
      <w:sz w:val="18"/>
      <w:szCs w:val="18"/>
    </w:rPr>
  </w:style>
  <w:style w:type="paragraph" w:styleId="Verzeichnis6">
    <w:name w:val="toc 6"/>
    <w:basedOn w:val="Standard"/>
    <w:next w:val="Standard"/>
    <w:autoRedefine/>
    <w:uiPriority w:val="39"/>
    <w:unhideWhenUsed/>
    <w:rsid w:val="00EA5DCC"/>
    <w:pPr>
      <w:ind w:left="1200"/>
    </w:pPr>
    <w:rPr>
      <w:sz w:val="18"/>
      <w:szCs w:val="18"/>
    </w:rPr>
  </w:style>
  <w:style w:type="paragraph" w:styleId="Verzeichnis7">
    <w:name w:val="toc 7"/>
    <w:basedOn w:val="Standard"/>
    <w:next w:val="Standard"/>
    <w:autoRedefine/>
    <w:uiPriority w:val="39"/>
    <w:unhideWhenUsed/>
    <w:rsid w:val="00EA5DCC"/>
    <w:pPr>
      <w:ind w:left="1440"/>
    </w:pPr>
    <w:rPr>
      <w:sz w:val="18"/>
      <w:szCs w:val="18"/>
    </w:rPr>
  </w:style>
  <w:style w:type="paragraph" w:styleId="Verzeichnis8">
    <w:name w:val="toc 8"/>
    <w:basedOn w:val="Standard"/>
    <w:next w:val="Standard"/>
    <w:autoRedefine/>
    <w:uiPriority w:val="39"/>
    <w:unhideWhenUsed/>
    <w:rsid w:val="00EA5DCC"/>
    <w:pPr>
      <w:ind w:left="1680"/>
    </w:pPr>
    <w:rPr>
      <w:sz w:val="18"/>
      <w:szCs w:val="18"/>
    </w:rPr>
  </w:style>
  <w:style w:type="paragraph" w:styleId="Verzeichnis9">
    <w:name w:val="toc 9"/>
    <w:basedOn w:val="Standard"/>
    <w:next w:val="Standard"/>
    <w:autoRedefine/>
    <w:uiPriority w:val="39"/>
    <w:unhideWhenUsed/>
    <w:rsid w:val="00EA5DCC"/>
    <w:pPr>
      <w:ind w:left="1920"/>
    </w:pPr>
    <w:rPr>
      <w:sz w:val="18"/>
      <w:szCs w:val="18"/>
    </w:rPr>
  </w:style>
  <w:style w:type="paragraph" w:customStyle="1" w:styleId="msonormal0">
    <w:name w:val="msonormal"/>
    <w:basedOn w:val="Standard"/>
    <w:rsid w:val="00362C0E"/>
    <w:pPr>
      <w:spacing w:before="100" w:beforeAutospacing="1" w:after="100" w:afterAutospacing="1"/>
    </w:pPr>
    <w:rPr>
      <w:rFonts w:ascii="Times New Roman" w:hAnsi="Times New Roman"/>
      <w:sz w:val="24"/>
    </w:rPr>
  </w:style>
  <w:style w:type="paragraph" w:customStyle="1" w:styleId="oj-doc-ti">
    <w:name w:val="oj-doc-ti"/>
    <w:basedOn w:val="Standard"/>
    <w:rsid w:val="00362C0E"/>
    <w:pPr>
      <w:spacing w:before="100" w:beforeAutospacing="1" w:after="100" w:afterAutospacing="1"/>
    </w:pPr>
    <w:rPr>
      <w:rFonts w:ascii="Times New Roman" w:hAnsi="Times New Roman"/>
      <w:sz w:val="24"/>
    </w:rPr>
  </w:style>
  <w:style w:type="paragraph" w:customStyle="1" w:styleId="oj-normal">
    <w:name w:val="oj-normal"/>
    <w:basedOn w:val="Standard"/>
    <w:rsid w:val="00362C0E"/>
    <w:pPr>
      <w:spacing w:before="100" w:beforeAutospacing="1" w:after="100" w:afterAutospacing="1"/>
    </w:pPr>
    <w:rPr>
      <w:rFonts w:ascii="Times New Roman" w:hAnsi="Times New Roman"/>
      <w:sz w:val="24"/>
    </w:rPr>
  </w:style>
  <w:style w:type="character" w:customStyle="1" w:styleId="oj-super">
    <w:name w:val="oj-super"/>
    <w:basedOn w:val="Absatz-Standardschriftart"/>
    <w:rsid w:val="00362C0E"/>
  </w:style>
  <w:style w:type="paragraph" w:customStyle="1" w:styleId="oj-ti-art">
    <w:name w:val="oj-ti-art"/>
    <w:basedOn w:val="Standard"/>
    <w:rsid w:val="00362C0E"/>
    <w:pPr>
      <w:spacing w:before="100" w:beforeAutospacing="1" w:after="100" w:afterAutospacing="1"/>
    </w:pPr>
    <w:rPr>
      <w:rFonts w:ascii="Times New Roman" w:hAnsi="Times New Roman"/>
      <w:sz w:val="24"/>
    </w:rPr>
  </w:style>
  <w:style w:type="character" w:customStyle="1" w:styleId="oj-italic">
    <w:name w:val="oj-italic"/>
    <w:basedOn w:val="Absatz-Standardschriftart"/>
    <w:rsid w:val="00362C0E"/>
  </w:style>
  <w:style w:type="paragraph" w:customStyle="1" w:styleId="oj-signatory">
    <w:name w:val="oj-signatory"/>
    <w:basedOn w:val="Standard"/>
    <w:rsid w:val="00362C0E"/>
    <w:pPr>
      <w:spacing w:before="100" w:beforeAutospacing="1" w:after="100" w:afterAutospacing="1"/>
    </w:pPr>
    <w:rPr>
      <w:rFonts w:ascii="Times New Roman" w:hAnsi="Times New Roman"/>
      <w:sz w:val="24"/>
    </w:rPr>
  </w:style>
  <w:style w:type="paragraph" w:customStyle="1" w:styleId="oj-note">
    <w:name w:val="oj-note"/>
    <w:basedOn w:val="Standard"/>
    <w:rsid w:val="00362C0E"/>
    <w:pPr>
      <w:spacing w:before="100" w:beforeAutospacing="1" w:after="100" w:afterAutospacing="1"/>
    </w:pPr>
    <w:rPr>
      <w:rFonts w:ascii="Times New Roman" w:hAnsi="Times New Roman"/>
      <w:sz w:val="24"/>
    </w:rPr>
  </w:style>
  <w:style w:type="paragraph" w:customStyle="1" w:styleId="oj-ti-grseq-1">
    <w:name w:val="oj-ti-grseq-1"/>
    <w:basedOn w:val="Standard"/>
    <w:rsid w:val="00362C0E"/>
    <w:pPr>
      <w:spacing w:before="100" w:beforeAutospacing="1" w:after="100" w:afterAutospacing="1"/>
    </w:pPr>
    <w:rPr>
      <w:rFonts w:ascii="Times New Roman" w:hAnsi="Times New Roman"/>
      <w:sz w:val="24"/>
    </w:rPr>
  </w:style>
  <w:style w:type="character" w:customStyle="1" w:styleId="oj-bold">
    <w:name w:val="oj-bold"/>
    <w:basedOn w:val="Absatz-Standardschriftart"/>
    <w:rsid w:val="0036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224">
      <w:bodyDiv w:val="1"/>
      <w:marLeft w:val="0"/>
      <w:marRight w:val="0"/>
      <w:marTop w:val="0"/>
      <w:marBottom w:val="0"/>
      <w:divBdr>
        <w:top w:val="none" w:sz="0" w:space="0" w:color="auto"/>
        <w:left w:val="none" w:sz="0" w:space="0" w:color="auto"/>
        <w:bottom w:val="none" w:sz="0" w:space="0" w:color="auto"/>
        <w:right w:val="none" w:sz="0" w:space="0" w:color="auto"/>
      </w:divBdr>
      <w:divsChild>
        <w:div w:id="30887182">
          <w:marLeft w:val="0"/>
          <w:marRight w:val="0"/>
          <w:marTop w:val="0"/>
          <w:marBottom w:val="0"/>
          <w:divBdr>
            <w:top w:val="none" w:sz="0" w:space="0" w:color="auto"/>
            <w:left w:val="none" w:sz="0" w:space="0" w:color="auto"/>
            <w:bottom w:val="none" w:sz="0" w:space="0" w:color="auto"/>
            <w:right w:val="none" w:sz="0" w:space="0" w:color="auto"/>
          </w:divBdr>
          <w:divsChild>
            <w:div w:id="1705445556">
              <w:marLeft w:val="0"/>
              <w:marRight w:val="0"/>
              <w:marTop w:val="0"/>
              <w:marBottom w:val="0"/>
              <w:divBdr>
                <w:top w:val="none" w:sz="0" w:space="0" w:color="auto"/>
                <w:left w:val="none" w:sz="0" w:space="0" w:color="auto"/>
                <w:bottom w:val="none" w:sz="0" w:space="0" w:color="auto"/>
                <w:right w:val="none" w:sz="0" w:space="0" w:color="auto"/>
              </w:divBdr>
              <w:divsChild>
                <w:div w:id="1815754830">
                  <w:marLeft w:val="0"/>
                  <w:marRight w:val="0"/>
                  <w:marTop w:val="0"/>
                  <w:marBottom w:val="0"/>
                  <w:divBdr>
                    <w:top w:val="none" w:sz="0" w:space="0" w:color="auto"/>
                    <w:left w:val="none" w:sz="0" w:space="0" w:color="auto"/>
                    <w:bottom w:val="none" w:sz="0" w:space="0" w:color="auto"/>
                    <w:right w:val="none" w:sz="0" w:space="0" w:color="auto"/>
                  </w:divBdr>
                </w:div>
                <w:div w:id="712389361">
                  <w:marLeft w:val="0"/>
                  <w:marRight w:val="0"/>
                  <w:marTop w:val="0"/>
                  <w:marBottom w:val="0"/>
                  <w:divBdr>
                    <w:top w:val="none" w:sz="0" w:space="0" w:color="auto"/>
                    <w:left w:val="none" w:sz="0" w:space="0" w:color="auto"/>
                    <w:bottom w:val="none" w:sz="0" w:space="0" w:color="auto"/>
                    <w:right w:val="none" w:sz="0" w:space="0" w:color="auto"/>
                  </w:divBdr>
                </w:div>
              </w:divsChild>
            </w:div>
            <w:div w:id="2043750647">
              <w:marLeft w:val="0"/>
              <w:marRight w:val="0"/>
              <w:marTop w:val="0"/>
              <w:marBottom w:val="0"/>
              <w:divBdr>
                <w:top w:val="none" w:sz="0" w:space="0" w:color="auto"/>
                <w:left w:val="none" w:sz="0" w:space="0" w:color="auto"/>
                <w:bottom w:val="none" w:sz="0" w:space="0" w:color="auto"/>
                <w:right w:val="none" w:sz="0" w:space="0" w:color="auto"/>
              </w:divBdr>
            </w:div>
            <w:div w:id="514150832">
              <w:marLeft w:val="0"/>
              <w:marRight w:val="0"/>
              <w:marTop w:val="0"/>
              <w:marBottom w:val="0"/>
              <w:divBdr>
                <w:top w:val="none" w:sz="0" w:space="0" w:color="auto"/>
                <w:left w:val="none" w:sz="0" w:space="0" w:color="auto"/>
                <w:bottom w:val="none" w:sz="0" w:space="0" w:color="auto"/>
                <w:right w:val="none" w:sz="0" w:space="0" w:color="auto"/>
              </w:divBdr>
            </w:div>
            <w:div w:id="821625227">
              <w:marLeft w:val="0"/>
              <w:marRight w:val="0"/>
              <w:marTop w:val="0"/>
              <w:marBottom w:val="0"/>
              <w:divBdr>
                <w:top w:val="none" w:sz="0" w:space="0" w:color="auto"/>
                <w:left w:val="none" w:sz="0" w:space="0" w:color="auto"/>
                <w:bottom w:val="none" w:sz="0" w:space="0" w:color="auto"/>
                <w:right w:val="none" w:sz="0" w:space="0" w:color="auto"/>
              </w:divBdr>
              <w:divsChild>
                <w:div w:id="1641616820">
                  <w:marLeft w:val="0"/>
                  <w:marRight w:val="0"/>
                  <w:marTop w:val="0"/>
                  <w:marBottom w:val="0"/>
                  <w:divBdr>
                    <w:top w:val="none" w:sz="0" w:space="0" w:color="auto"/>
                    <w:left w:val="none" w:sz="0" w:space="0" w:color="auto"/>
                    <w:bottom w:val="none" w:sz="0" w:space="0" w:color="auto"/>
                    <w:right w:val="none" w:sz="0" w:space="0" w:color="auto"/>
                  </w:divBdr>
                </w:div>
                <w:div w:id="942373192">
                  <w:marLeft w:val="0"/>
                  <w:marRight w:val="0"/>
                  <w:marTop w:val="0"/>
                  <w:marBottom w:val="0"/>
                  <w:divBdr>
                    <w:top w:val="none" w:sz="0" w:space="0" w:color="auto"/>
                    <w:left w:val="none" w:sz="0" w:space="0" w:color="auto"/>
                    <w:bottom w:val="none" w:sz="0" w:space="0" w:color="auto"/>
                    <w:right w:val="none" w:sz="0" w:space="0" w:color="auto"/>
                  </w:divBdr>
                </w:div>
                <w:div w:id="1797066996">
                  <w:marLeft w:val="0"/>
                  <w:marRight w:val="0"/>
                  <w:marTop w:val="0"/>
                  <w:marBottom w:val="0"/>
                  <w:divBdr>
                    <w:top w:val="none" w:sz="0" w:space="0" w:color="auto"/>
                    <w:left w:val="none" w:sz="0" w:space="0" w:color="auto"/>
                    <w:bottom w:val="none" w:sz="0" w:space="0" w:color="auto"/>
                    <w:right w:val="none" w:sz="0" w:space="0" w:color="auto"/>
                  </w:divBdr>
                </w:div>
                <w:div w:id="2042627120">
                  <w:marLeft w:val="0"/>
                  <w:marRight w:val="0"/>
                  <w:marTop w:val="0"/>
                  <w:marBottom w:val="0"/>
                  <w:divBdr>
                    <w:top w:val="none" w:sz="0" w:space="0" w:color="auto"/>
                    <w:left w:val="none" w:sz="0" w:space="0" w:color="auto"/>
                    <w:bottom w:val="none" w:sz="0" w:space="0" w:color="auto"/>
                    <w:right w:val="none" w:sz="0" w:space="0" w:color="auto"/>
                  </w:divBdr>
                </w:div>
              </w:divsChild>
            </w:div>
            <w:div w:id="754593131">
              <w:marLeft w:val="810"/>
              <w:marRight w:val="810"/>
              <w:marTop w:val="360"/>
              <w:marBottom w:val="0"/>
              <w:divBdr>
                <w:top w:val="none" w:sz="0" w:space="0" w:color="auto"/>
                <w:left w:val="none" w:sz="0" w:space="0" w:color="auto"/>
                <w:bottom w:val="none" w:sz="0" w:space="0" w:color="auto"/>
                <w:right w:val="none" w:sz="0" w:space="0" w:color="auto"/>
              </w:divBdr>
              <w:divsChild>
                <w:div w:id="99788193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209075212">
          <w:marLeft w:val="0"/>
          <w:marRight w:val="0"/>
          <w:marTop w:val="0"/>
          <w:marBottom w:val="0"/>
          <w:divBdr>
            <w:top w:val="none" w:sz="0" w:space="0" w:color="auto"/>
            <w:left w:val="none" w:sz="0" w:space="0" w:color="auto"/>
            <w:bottom w:val="none" w:sz="0" w:space="0" w:color="auto"/>
            <w:right w:val="none" w:sz="0" w:space="0" w:color="auto"/>
          </w:divBdr>
          <w:divsChild>
            <w:div w:id="1800613409">
              <w:marLeft w:val="0"/>
              <w:marRight w:val="0"/>
              <w:marTop w:val="0"/>
              <w:marBottom w:val="0"/>
              <w:divBdr>
                <w:top w:val="none" w:sz="0" w:space="0" w:color="auto"/>
                <w:left w:val="none" w:sz="0" w:space="0" w:color="auto"/>
                <w:bottom w:val="none" w:sz="0" w:space="0" w:color="auto"/>
                <w:right w:val="none" w:sz="0" w:space="0" w:color="auto"/>
              </w:divBdr>
            </w:div>
          </w:divsChild>
        </w:div>
        <w:div w:id="2044747421">
          <w:marLeft w:val="0"/>
          <w:marRight w:val="0"/>
          <w:marTop w:val="0"/>
          <w:marBottom w:val="0"/>
          <w:divBdr>
            <w:top w:val="none" w:sz="0" w:space="0" w:color="auto"/>
            <w:left w:val="none" w:sz="0" w:space="0" w:color="auto"/>
            <w:bottom w:val="none" w:sz="0" w:space="0" w:color="auto"/>
            <w:right w:val="none" w:sz="0" w:space="0" w:color="auto"/>
          </w:divBdr>
          <w:divsChild>
            <w:div w:id="2050062441">
              <w:marLeft w:val="0"/>
              <w:marRight w:val="0"/>
              <w:marTop w:val="0"/>
              <w:marBottom w:val="0"/>
              <w:divBdr>
                <w:top w:val="none" w:sz="0" w:space="0" w:color="auto"/>
                <w:left w:val="none" w:sz="0" w:space="0" w:color="auto"/>
                <w:bottom w:val="none" w:sz="0" w:space="0" w:color="auto"/>
                <w:right w:val="none" w:sz="0" w:space="0" w:color="auto"/>
              </w:divBdr>
            </w:div>
          </w:divsChild>
        </w:div>
        <w:div w:id="1334795877">
          <w:marLeft w:val="0"/>
          <w:marRight w:val="0"/>
          <w:marTop w:val="0"/>
          <w:marBottom w:val="0"/>
          <w:divBdr>
            <w:top w:val="none" w:sz="0" w:space="0" w:color="auto"/>
            <w:left w:val="none" w:sz="0" w:space="0" w:color="auto"/>
            <w:bottom w:val="none" w:sz="0" w:space="0" w:color="auto"/>
            <w:right w:val="none" w:sz="0" w:space="0" w:color="auto"/>
          </w:divBdr>
          <w:divsChild>
            <w:div w:id="1544562829">
              <w:marLeft w:val="0"/>
              <w:marRight w:val="0"/>
              <w:marTop w:val="0"/>
              <w:marBottom w:val="0"/>
              <w:divBdr>
                <w:top w:val="none" w:sz="0" w:space="0" w:color="auto"/>
                <w:left w:val="none" w:sz="0" w:space="0" w:color="auto"/>
                <w:bottom w:val="none" w:sz="0" w:space="0" w:color="auto"/>
                <w:right w:val="none" w:sz="0" w:space="0" w:color="auto"/>
              </w:divBdr>
            </w:div>
          </w:divsChild>
        </w:div>
        <w:div w:id="1028607444">
          <w:marLeft w:val="0"/>
          <w:marRight w:val="0"/>
          <w:marTop w:val="0"/>
          <w:marBottom w:val="0"/>
          <w:divBdr>
            <w:top w:val="none" w:sz="0" w:space="0" w:color="auto"/>
            <w:left w:val="none" w:sz="0" w:space="0" w:color="auto"/>
            <w:bottom w:val="none" w:sz="0" w:space="0" w:color="auto"/>
            <w:right w:val="none" w:sz="0" w:space="0" w:color="auto"/>
          </w:divBdr>
          <w:divsChild>
            <w:div w:id="1859928450">
              <w:marLeft w:val="0"/>
              <w:marRight w:val="0"/>
              <w:marTop w:val="0"/>
              <w:marBottom w:val="0"/>
              <w:divBdr>
                <w:top w:val="none" w:sz="0" w:space="0" w:color="auto"/>
                <w:left w:val="none" w:sz="0" w:space="0" w:color="auto"/>
                <w:bottom w:val="none" w:sz="0" w:space="0" w:color="auto"/>
                <w:right w:val="none" w:sz="0" w:space="0" w:color="auto"/>
              </w:divBdr>
            </w:div>
          </w:divsChild>
        </w:div>
        <w:div w:id="1042898091">
          <w:marLeft w:val="0"/>
          <w:marRight w:val="0"/>
          <w:marTop w:val="0"/>
          <w:marBottom w:val="0"/>
          <w:divBdr>
            <w:top w:val="none" w:sz="0" w:space="0" w:color="auto"/>
            <w:left w:val="none" w:sz="0" w:space="0" w:color="auto"/>
            <w:bottom w:val="none" w:sz="0" w:space="0" w:color="auto"/>
            <w:right w:val="none" w:sz="0" w:space="0" w:color="auto"/>
          </w:divBdr>
          <w:divsChild>
            <w:div w:id="66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32021D0914&amp;from=DE" TargetMode="External"/><Relationship Id="rId13" Type="http://schemas.openxmlformats.org/officeDocument/2006/relationships/hyperlink" Target="https://eur-lex.europa.eu/legal-content/DE/TXT/HTML/?uri=CELEX:32021D0914&amp;from=DE" TargetMode="External"/><Relationship Id="rId18" Type="http://schemas.openxmlformats.org/officeDocument/2006/relationships/hyperlink" Target="https://eur-lex.europa.eu/legal-content/DE/TXT/HTML/?uri=CELEX:32021D0914&amp;from=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ur-lex.europa.eu/legal-content/DE/TXT/HTML/?uri=CELEX:32021D0914&amp;from=DE" TargetMode="External"/><Relationship Id="rId7" Type="http://schemas.openxmlformats.org/officeDocument/2006/relationships/hyperlink" Target="https://eur-lex.europa.eu/legal-content/DE/TXT/HTML/?uri=CELEX:32021D0914&amp;from=DE" TargetMode="External"/><Relationship Id="rId12" Type="http://schemas.openxmlformats.org/officeDocument/2006/relationships/hyperlink" Target="https://eur-lex.europa.eu/legal-content/DE/TXT/HTML/?uri=CELEX:32021D0914&amp;from=DE" TargetMode="External"/><Relationship Id="rId17" Type="http://schemas.openxmlformats.org/officeDocument/2006/relationships/hyperlink" Target="https://eur-lex.europa.eu/legal-content/DE/TXT/HTML/?uri=CELEX:32021D0914&amp;from=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lex.europa.eu/legal-content/DE/TXT/HTML/?uri=CELEX:32021D0914&amp;from=DE" TargetMode="External"/><Relationship Id="rId20" Type="http://schemas.openxmlformats.org/officeDocument/2006/relationships/hyperlink" Target="https://eur-lex.europa.eu/legal-content/DE/TXT/HTML/?uri=CELEX:32021D0914&amp;from=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DE/TXT/HTML/?uri=CELEX:32021D0914&amp;from=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ur-lex.europa.eu/legal-content/DE/TXT/HTML/?uri=CELEX:32021D0914&amp;from=DE" TargetMode="External"/><Relationship Id="rId23" Type="http://schemas.openxmlformats.org/officeDocument/2006/relationships/footer" Target="footer1.xml"/><Relationship Id="rId10" Type="http://schemas.openxmlformats.org/officeDocument/2006/relationships/hyperlink" Target="https://eur-lex.europa.eu/legal-content/DE/TXT/HTML/?uri=CELEX:32021D0914&amp;from=DE" TargetMode="External"/><Relationship Id="rId19" Type="http://schemas.openxmlformats.org/officeDocument/2006/relationships/hyperlink" Target="https://eur-lex.europa.eu/legal-content/DE/TXT/HTML/?uri=CELEX:32021D0914&amp;from=DE" TargetMode="External"/><Relationship Id="rId4" Type="http://schemas.openxmlformats.org/officeDocument/2006/relationships/webSettings" Target="webSettings.xml"/><Relationship Id="rId9" Type="http://schemas.openxmlformats.org/officeDocument/2006/relationships/hyperlink" Target="https://eur-lex.europa.eu/legal-content/DE/TXT/HTML/?uri=CELEX:32021D0914&amp;from=DE" TargetMode="External"/><Relationship Id="rId14" Type="http://schemas.openxmlformats.org/officeDocument/2006/relationships/hyperlink" Target="https://eur-lex.europa.eu/legal-content/DE/TXT/HTML/?uri=CELEX:32021D0914&amp;from=DE" TargetMode="External"/><Relationship Id="rId22" Type="http://schemas.openxmlformats.org/officeDocument/2006/relationships/hyperlink" Target="https://eur-lex.europa.eu/legal-content/DE/TXT/HTML/?uri=CELEX:32021D0914&amp;fr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4021</Words>
  <Characters>32016</Characters>
  <Application>Microsoft Office Word</Application>
  <DocSecurity>0</DocSecurity>
  <Lines>1231</Lines>
  <Paragraphs>706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2021-09-10T11:48:00Z</dcterms:created>
  <dcterms:modified xsi:type="dcterms:W3CDTF">2021-09-14T11:31:00Z</dcterms:modified>
  <cp:category/>
</cp:coreProperties>
</file>